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D2A" w:rsidRPr="0041520C" w:rsidRDefault="00CA1D2A" w:rsidP="00CA1D2A">
      <w:pPr>
        <w:widowControl w:val="0"/>
        <w:suppressAutoHyphens w:val="0"/>
        <w:autoSpaceDE w:val="0"/>
        <w:autoSpaceDN w:val="0"/>
        <w:adjustRightInd w:val="0"/>
        <w:jc w:val="right"/>
        <w:rPr>
          <w:bCs/>
          <w:color w:val="FF0000"/>
          <w:lang w:val="uk-UA" w:eastAsia="ru-RU"/>
        </w:rPr>
      </w:pPr>
    </w:p>
    <w:p w:rsidR="00CA1D2A" w:rsidRPr="009456A0" w:rsidRDefault="00CA1D2A" w:rsidP="00CA1D2A">
      <w:pPr>
        <w:jc w:val="center"/>
        <w:rPr>
          <w:b/>
        </w:rPr>
      </w:pPr>
      <w:r w:rsidRPr="009456A0">
        <w:rPr>
          <w:b/>
        </w:rPr>
        <w:t>ДОГОВІР № _______</w:t>
      </w:r>
    </w:p>
    <w:p w:rsidR="00CA1D2A" w:rsidRPr="00B346F6" w:rsidRDefault="00CA1D2A" w:rsidP="00CA1D2A">
      <w:pPr>
        <w:jc w:val="center"/>
        <w:rPr>
          <w:b/>
          <w:lang w:val="uk-UA"/>
        </w:rPr>
      </w:pPr>
      <w:r w:rsidRPr="009456A0">
        <w:rPr>
          <w:b/>
        </w:rPr>
        <w:t>про надання послуг</w:t>
      </w:r>
      <w:r>
        <w:rPr>
          <w:b/>
          <w:lang w:val="uk-UA"/>
        </w:rPr>
        <w:t>и</w:t>
      </w:r>
      <w:r w:rsidRPr="009456A0">
        <w:rPr>
          <w:b/>
        </w:rPr>
        <w:t xml:space="preserve"> </w:t>
      </w:r>
      <w:r>
        <w:rPr>
          <w:b/>
          <w:lang w:val="uk-UA"/>
        </w:rPr>
        <w:t xml:space="preserve">з </w:t>
      </w:r>
      <w:r w:rsidRPr="00B346F6">
        <w:rPr>
          <w:b/>
        </w:rPr>
        <w:t>ремонту систем</w:t>
      </w:r>
      <w:r>
        <w:rPr>
          <w:b/>
          <w:lang w:val="uk-UA"/>
        </w:rPr>
        <w:t>и</w:t>
      </w:r>
      <w:r w:rsidRPr="00B346F6">
        <w:rPr>
          <w:b/>
        </w:rPr>
        <w:t xml:space="preserve"> збору даних комерційного обліку</w:t>
      </w:r>
    </w:p>
    <w:tbl>
      <w:tblPr>
        <w:tblW w:w="0" w:type="auto"/>
        <w:tblLayout w:type="fixed"/>
        <w:tblLook w:val="0000" w:firstRow="0" w:lastRow="0" w:firstColumn="0" w:lastColumn="0" w:noHBand="0" w:noVBand="0"/>
      </w:tblPr>
      <w:tblGrid>
        <w:gridCol w:w="4864"/>
        <w:gridCol w:w="4864"/>
      </w:tblGrid>
      <w:tr w:rsidR="00CA1D2A" w:rsidRPr="009456A0" w:rsidTr="00F81C25">
        <w:trPr>
          <w:trHeight w:val="557"/>
        </w:trPr>
        <w:tc>
          <w:tcPr>
            <w:tcW w:w="4864" w:type="dxa"/>
          </w:tcPr>
          <w:p w:rsidR="00CA1D2A" w:rsidRPr="009456A0" w:rsidRDefault="00CA1D2A" w:rsidP="00F81C25">
            <w:pPr>
              <w:jc w:val="center"/>
            </w:pPr>
          </w:p>
          <w:p w:rsidR="00CA1D2A" w:rsidRPr="00422BC5" w:rsidRDefault="00CA1D2A" w:rsidP="00F81C25">
            <w:pPr>
              <w:rPr>
                <w:lang w:val="uk-UA"/>
              </w:rPr>
            </w:pPr>
            <w:r w:rsidRPr="009456A0">
              <w:rPr>
                <w:b/>
              </w:rPr>
              <w:t xml:space="preserve">м. </w:t>
            </w:r>
            <w:r>
              <w:rPr>
                <w:b/>
                <w:lang w:val="uk-UA"/>
              </w:rPr>
              <w:t>Івано-Франківськ</w:t>
            </w:r>
          </w:p>
          <w:p w:rsidR="00CA1D2A" w:rsidRPr="009456A0" w:rsidRDefault="00CA1D2A" w:rsidP="00F81C25">
            <w:pPr>
              <w:rPr>
                <w:b/>
              </w:rPr>
            </w:pPr>
          </w:p>
        </w:tc>
        <w:tc>
          <w:tcPr>
            <w:tcW w:w="4864" w:type="dxa"/>
          </w:tcPr>
          <w:p w:rsidR="00CA1D2A" w:rsidRPr="009456A0" w:rsidRDefault="00CA1D2A" w:rsidP="00F81C25">
            <w:pPr>
              <w:jc w:val="center"/>
            </w:pPr>
          </w:p>
          <w:p w:rsidR="00CA1D2A" w:rsidRPr="009456A0" w:rsidRDefault="00CA1D2A" w:rsidP="00F81C25">
            <w:pPr>
              <w:jc w:val="right"/>
              <w:rPr>
                <w:b/>
              </w:rPr>
            </w:pPr>
            <w:r w:rsidRPr="009456A0">
              <w:rPr>
                <w:b/>
              </w:rPr>
              <w:t xml:space="preserve">"__" ___________ </w:t>
            </w:r>
            <w:r w:rsidRPr="00634B3A">
              <w:rPr>
                <w:b/>
                <w:color w:val="000000" w:themeColor="text1"/>
              </w:rPr>
              <w:t>20</w:t>
            </w:r>
            <w:r w:rsidRPr="00634B3A">
              <w:rPr>
                <w:b/>
                <w:color w:val="000000" w:themeColor="text1"/>
                <w:lang w:val="uk-UA"/>
              </w:rPr>
              <w:t xml:space="preserve">21 </w:t>
            </w:r>
            <w:r w:rsidRPr="00634B3A">
              <w:rPr>
                <w:b/>
                <w:color w:val="000000" w:themeColor="text1"/>
              </w:rPr>
              <w:t>року</w:t>
            </w:r>
          </w:p>
        </w:tc>
      </w:tr>
    </w:tbl>
    <w:p w:rsidR="00CA1D2A" w:rsidRPr="009456A0" w:rsidRDefault="00CA1D2A" w:rsidP="00CA1D2A">
      <w:pPr>
        <w:ind w:firstLine="708"/>
        <w:jc w:val="both"/>
        <w:rPr>
          <w:b/>
        </w:rPr>
      </w:pPr>
      <w:r w:rsidRPr="009456A0">
        <w:rPr>
          <w:b/>
          <w:snapToGrid w:val="0"/>
          <w:color w:val="000000"/>
          <w:spacing w:val="-2"/>
        </w:rPr>
        <w:t>_________________________________</w:t>
      </w:r>
      <w:r w:rsidRPr="009456A0">
        <w:t xml:space="preserve"> </w:t>
      </w:r>
      <w:r w:rsidRPr="009456A0">
        <w:rPr>
          <w:snapToGrid w:val="0"/>
          <w:color w:val="000000"/>
        </w:rPr>
        <w:t xml:space="preserve">(надалі – Замовник), в </w:t>
      </w:r>
      <w:r w:rsidRPr="009456A0">
        <w:rPr>
          <w:snapToGrid w:val="0"/>
          <w:color w:val="000000"/>
          <w:spacing w:val="-2"/>
        </w:rPr>
        <w:t xml:space="preserve">особі _________ __________________, який діє на підставі </w:t>
      </w:r>
      <w:r w:rsidRPr="009456A0">
        <w:rPr>
          <w:snapToGrid w:val="0"/>
          <w:color w:val="000000"/>
          <w:spacing w:val="-2"/>
          <w:lang w:val="uk-UA"/>
        </w:rPr>
        <w:t>_________</w:t>
      </w:r>
      <w:r w:rsidRPr="009456A0">
        <w:rPr>
          <w:spacing w:val="-2"/>
        </w:rPr>
        <w:t xml:space="preserve">, </w:t>
      </w:r>
      <w:r w:rsidRPr="009456A0">
        <w:rPr>
          <w:snapToGrid w:val="0"/>
          <w:color w:val="000000"/>
          <w:spacing w:val="-2"/>
        </w:rPr>
        <w:t xml:space="preserve">з однієї сторони, </w:t>
      </w:r>
      <w:r w:rsidRPr="009456A0">
        <w:rPr>
          <w:spacing w:val="-2"/>
        </w:rPr>
        <w:t>та</w:t>
      </w:r>
    </w:p>
    <w:p w:rsidR="00CA1D2A" w:rsidRPr="009456A0" w:rsidRDefault="00CA1D2A" w:rsidP="00CA1D2A">
      <w:pPr>
        <w:ind w:firstLine="708"/>
        <w:jc w:val="both"/>
      </w:pPr>
      <w:r w:rsidRPr="00634B3A">
        <w:rPr>
          <w:b/>
          <w:color w:val="000000" w:themeColor="text1"/>
          <w:lang w:val="uk-UA"/>
        </w:rPr>
        <w:t>Приватне а</w:t>
      </w:r>
      <w:r w:rsidRPr="00634B3A">
        <w:rPr>
          <w:b/>
          <w:color w:val="000000" w:themeColor="text1"/>
        </w:rPr>
        <w:t xml:space="preserve">кціонерне </w:t>
      </w:r>
      <w:r w:rsidRPr="009456A0">
        <w:rPr>
          <w:b/>
        </w:rPr>
        <w:t>товариство "</w:t>
      </w:r>
      <w:r>
        <w:rPr>
          <w:b/>
          <w:lang w:val="uk-UA"/>
        </w:rPr>
        <w:t>Прикарпаттяобленерго</w:t>
      </w:r>
      <w:r w:rsidRPr="009456A0">
        <w:rPr>
          <w:b/>
        </w:rPr>
        <w:t>"</w:t>
      </w:r>
      <w:r w:rsidRPr="009456A0">
        <w:t xml:space="preserve"> (надалі – </w:t>
      </w:r>
      <w:r>
        <w:rPr>
          <w:lang w:val="uk-UA"/>
        </w:rPr>
        <w:t>ППКО</w:t>
      </w:r>
      <w:r w:rsidRPr="009456A0">
        <w:t xml:space="preserve">), </w:t>
      </w:r>
      <w:r w:rsidRPr="009456A0">
        <w:rPr>
          <w:color w:val="000000"/>
        </w:rPr>
        <w:t xml:space="preserve">в особі директора </w:t>
      </w:r>
      <w:r>
        <w:rPr>
          <w:color w:val="000000"/>
          <w:lang w:val="uk-UA"/>
        </w:rPr>
        <w:t>технічного</w:t>
      </w:r>
      <w:r w:rsidRPr="009456A0">
        <w:rPr>
          <w:color w:val="000000"/>
        </w:rPr>
        <w:t xml:space="preserve"> </w:t>
      </w:r>
      <w:r>
        <w:rPr>
          <w:b/>
          <w:color w:val="000000"/>
          <w:lang w:val="uk-UA"/>
        </w:rPr>
        <w:t>Сеника Олега Степановича</w:t>
      </w:r>
      <w:r w:rsidRPr="009456A0">
        <w:rPr>
          <w:color w:val="000000"/>
        </w:rPr>
        <w:t xml:space="preserve">, який діє на підставі </w:t>
      </w:r>
      <w:r w:rsidRPr="00DF5A21">
        <w:rPr>
          <w:color w:val="000000"/>
        </w:rPr>
        <w:t xml:space="preserve">довіреності № </w:t>
      </w:r>
      <w:r w:rsidR="0019136C">
        <w:rPr>
          <w:color w:val="000000"/>
          <w:lang w:val="uk-UA"/>
        </w:rPr>
        <w:t>770</w:t>
      </w:r>
      <w:r w:rsidRPr="00DF5A21">
        <w:rPr>
          <w:color w:val="000000"/>
        </w:rPr>
        <w:t xml:space="preserve"> від </w:t>
      </w:r>
      <w:r w:rsidR="0019136C">
        <w:rPr>
          <w:color w:val="000000"/>
          <w:lang w:val="uk-UA"/>
        </w:rPr>
        <w:t>25</w:t>
      </w:r>
      <w:r w:rsidRPr="00DF5A21">
        <w:rPr>
          <w:color w:val="000000"/>
        </w:rPr>
        <w:t>.</w:t>
      </w:r>
      <w:r w:rsidR="0019136C">
        <w:rPr>
          <w:color w:val="000000"/>
          <w:lang w:val="uk-UA"/>
        </w:rPr>
        <w:t>05</w:t>
      </w:r>
      <w:r w:rsidRPr="00DF5A21">
        <w:rPr>
          <w:color w:val="000000"/>
        </w:rPr>
        <w:t>.20</w:t>
      </w:r>
      <w:r w:rsidR="0019136C">
        <w:rPr>
          <w:color w:val="000000"/>
          <w:lang w:val="uk-UA"/>
        </w:rPr>
        <w:t>21</w:t>
      </w:r>
      <w:bookmarkStart w:id="0" w:name="_GoBack"/>
      <w:bookmarkEnd w:id="0"/>
      <w:r w:rsidRPr="00DF5A21">
        <w:t>, з іншої сторони,</w:t>
      </w:r>
      <w:r>
        <w:t xml:space="preserve"> </w:t>
      </w:r>
      <w:r w:rsidRPr="009456A0">
        <w:t>при спільному згадуванні іменовані Сторони, а кожна окремо</w:t>
      </w:r>
      <w:r w:rsidRPr="009456A0">
        <w:rPr>
          <w:lang w:val="en-US"/>
        </w:rPr>
        <w:t> </w:t>
      </w:r>
      <w:r w:rsidRPr="009456A0">
        <w:t xml:space="preserve">– Сторона, </w:t>
      </w:r>
      <w:r w:rsidRPr="009456A0">
        <w:rPr>
          <w:color w:val="000000"/>
        </w:rPr>
        <w:t xml:space="preserve">керуючись </w:t>
      </w:r>
      <w:r w:rsidRPr="009456A0">
        <w:t>Тимчасовим порядком визначення обсягів купівлі електричної енергії на ринку електричної енергії електропостачальниками та операторами систем розподілу на перехідний період, затвердженим постановою Національної  комісії, що здійснює державне регулювання у сферах енергетики та комунальних послуг № 2118 від 28.12.2018</w:t>
      </w:r>
      <w:r>
        <w:rPr>
          <w:lang w:val="uk-UA"/>
        </w:rPr>
        <w:t xml:space="preserve"> зі змінами</w:t>
      </w:r>
      <w:r w:rsidRPr="00AD61CF">
        <w:t>, внесеними згідно з Постановами Національної комісії,</w:t>
      </w:r>
      <w:r>
        <w:t xml:space="preserve"> </w:t>
      </w:r>
      <w:r w:rsidRPr="00AD61CF">
        <w:t>що здійснює державне регулювання у сферах</w:t>
      </w:r>
      <w:r>
        <w:t xml:space="preserve"> </w:t>
      </w:r>
      <w:r w:rsidRPr="00AD61CF">
        <w:t>енергетики та комунальних послуг</w:t>
      </w:r>
      <w:r>
        <w:t xml:space="preserve"> </w:t>
      </w:r>
      <w:hyperlink r:id="rId8" w:anchor="n40" w:tgtFrame="_blank" w:history="1">
        <w:r w:rsidRPr="00AD61CF">
          <w:t>№ 191 від 12.02.2019</w:t>
        </w:r>
      </w:hyperlink>
      <w:r>
        <w:rPr>
          <w:lang w:val="uk-UA"/>
        </w:rPr>
        <w:t xml:space="preserve"> та</w:t>
      </w:r>
      <w:r>
        <w:t xml:space="preserve"> </w:t>
      </w:r>
      <w:hyperlink r:id="rId9" w:anchor="n5" w:tgtFrame="_blank" w:history="1">
        <w:r w:rsidRPr="00AD61CF">
          <w:t>№ 1031 від 11.06.2019</w:t>
        </w:r>
      </w:hyperlink>
      <w:r>
        <w:rPr>
          <w:lang w:val="uk-UA"/>
        </w:rPr>
        <w:t>,</w:t>
      </w:r>
      <w:r w:rsidRPr="009456A0">
        <w:t xml:space="preserve"> уклали договір про надання послуг </w:t>
      </w:r>
      <w:r>
        <w:t>оператора збору даних комерційного обліку</w:t>
      </w:r>
      <w:r w:rsidRPr="009456A0">
        <w:t xml:space="preserve"> (надалі - Договір) про наступне.</w:t>
      </w:r>
    </w:p>
    <w:p w:rsidR="00CA1D2A" w:rsidRPr="009456A0" w:rsidRDefault="00CA1D2A" w:rsidP="00CA1D2A">
      <w:pPr>
        <w:tabs>
          <w:tab w:val="left" w:pos="1134"/>
        </w:tabs>
        <w:jc w:val="both"/>
        <w:rPr>
          <w:b/>
        </w:rPr>
      </w:pPr>
    </w:p>
    <w:p w:rsidR="00CA1D2A" w:rsidRPr="009456A0" w:rsidRDefault="00CA1D2A" w:rsidP="00CA1D2A">
      <w:pPr>
        <w:tabs>
          <w:tab w:val="left" w:pos="1134"/>
        </w:tabs>
        <w:jc w:val="center"/>
        <w:rPr>
          <w:b/>
        </w:rPr>
      </w:pPr>
      <w:r w:rsidRPr="009456A0">
        <w:rPr>
          <w:b/>
        </w:rPr>
        <w:t>1. Предмет Договору</w:t>
      </w:r>
    </w:p>
    <w:p w:rsidR="00CA1D2A" w:rsidRDefault="00CA1D2A" w:rsidP="00CA1D2A">
      <w:pPr>
        <w:tabs>
          <w:tab w:val="left" w:pos="1134"/>
        </w:tabs>
        <w:ind w:firstLine="708"/>
        <w:jc w:val="both"/>
        <w:rPr>
          <w:rStyle w:val="16"/>
          <w:rFonts w:ascii="Times New Roman" w:hAnsi="Times New Roman"/>
          <w:sz w:val="24"/>
        </w:rPr>
      </w:pPr>
      <w:r w:rsidRPr="009456A0">
        <w:rPr>
          <w:b/>
        </w:rPr>
        <w:t>1.1.</w:t>
      </w:r>
      <w:r w:rsidRPr="009456A0">
        <w:tab/>
      </w:r>
      <w:r w:rsidRPr="009456A0">
        <w:rPr>
          <w:rStyle w:val="16"/>
          <w:rFonts w:ascii="Times New Roman" w:hAnsi="Times New Roman"/>
          <w:sz w:val="24"/>
        </w:rPr>
        <w:t xml:space="preserve">У порядку та на умовах, визначених Договором, </w:t>
      </w:r>
      <w:r>
        <w:rPr>
          <w:rStyle w:val="16"/>
          <w:rFonts w:ascii="Times New Roman" w:hAnsi="Times New Roman"/>
          <w:sz w:val="24"/>
        </w:rPr>
        <w:t>ППКО</w:t>
      </w:r>
      <w:r w:rsidRPr="009456A0">
        <w:rPr>
          <w:rStyle w:val="16"/>
          <w:rFonts w:ascii="Times New Roman" w:hAnsi="Times New Roman"/>
          <w:sz w:val="24"/>
        </w:rPr>
        <w:t xml:space="preserve"> бере на себе зобов’язання за рахунок Замовника надавати послуги </w:t>
      </w:r>
      <w:r w:rsidRPr="00D355E7">
        <w:rPr>
          <w:rStyle w:val="16"/>
          <w:rFonts w:ascii="Times New Roman" w:hAnsi="Times New Roman"/>
          <w:sz w:val="24"/>
        </w:rPr>
        <w:t xml:space="preserve">з </w:t>
      </w:r>
      <w:r w:rsidRPr="00D355E7">
        <w:rPr>
          <w:rStyle w:val="16"/>
          <w:rFonts w:ascii="Times New Roman" w:hAnsi="Times New Roman"/>
          <w:sz w:val="24"/>
          <w:lang w:val="ru-RU"/>
        </w:rPr>
        <w:t xml:space="preserve">ремонту </w:t>
      </w:r>
      <w:r w:rsidRPr="00632D78">
        <w:rPr>
          <w:rStyle w:val="16"/>
          <w:rFonts w:ascii="Times New Roman" w:hAnsi="Times New Roman"/>
          <w:sz w:val="24"/>
        </w:rPr>
        <w:t>автоматизованої</w:t>
      </w:r>
      <w:r w:rsidRPr="009456A0">
        <w:rPr>
          <w:rStyle w:val="16"/>
          <w:rFonts w:ascii="Times New Roman" w:hAnsi="Times New Roman"/>
          <w:sz w:val="24"/>
        </w:rPr>
        <w:t xml:space="preserve"> системи комерційного обліку електроенергії (надалі – АСКОЕ) або локального устаткування збору та обробки даних (надалі – ЛУЗОД), а саме</w:t>
      </w:r>
      <w:r>
        <w:rPr>
          <w:rStyle w:val="16"/>
          <w:rFonts w:ascii="Times New Roman" w:hAnsi="Times New Roman"/>
          <w:sz w:val="24"/>
        </w:rPr>
        <w:t>:</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 xml:space="preserve">моніторинг </w:t>
      </w:r>
      <w:r>
        <w:rPr>
          <w:lang w:val="uk-UA"/>
        </w:rPr>
        <w:t xml:space="preserve">працездатності </w:t>
      </w:r>
      <w:r w:rsidRPr="00A24391">
        <w:rPr>
          <w:rStyle w:val="16"/>
          <w:rFonts w:ascii="Times New Roman" w:hAnsi="Times New Roman"/>
          <w:sz w:val="24"/>
        </w:rPr>
        <w:t>АСКОЕ та/або ЛУЗОД;</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відновлення живлення ящика з комунікаційним обладнанням;</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проведення перезавантаж</w:t>
      </w:r>
      <w:r>
        <w:rPr>
          <w:lang w:val="uk-UA"/>
        </w:rPr>
        <w:t>ення комунікаційного обладнання;</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проведення заміни</w:t>
      </w:r>
      <w:r>
        <w:rPr>
          <w:lang w:val="uk-UA"/>
        </w:rPr>
        <w:t xml:space="preserve"> комунікаційного обладнання;</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проведення заміни</w:t>
      </w:r>
      <w:r>
        <w:rPr>
          <w:lang w:val="uk-UA"/>
        </w:rPr>
        <w:t xml:space="preserve"> SIM-картки;</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відновлення цілісності інтерфейсн</w:t>
      </w:r>
      <w:r>
        <w:rPr>
          <w:lang w:val="uk-UA"/>
        </w:rPr>
        <w:t>ого кабелю між приладами обліку;</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заміна обладнання (модем, перетворювач інтерфейсів, автоматичний вимикач, інтерфейсний кабель) наданого Замовником;</w:t>
      </w:r>
    </w:p>
    <w:p w:rsidR="00CA1D2A" w:rsidRPr="00A24391" w:rsidRDefault="00CA1D2A" w:rsidP="00CA1D2A">
      <w:pPr>
        <w:pStyle w:val="ac"/>
        <w:numPr>
          <w:ilvl w:val="0"/>
          <w:numId w:val="19"/>
        </w:numPr>
        <w:tabs>
          <w:tab w:val="num" w:pos="784"/>
          <w:tab w:val="num" w:pos="1140"/>
          <w:tab w:val="num" w:pos="2232"/>
        </w:tabs>
        <w:rPr>
          <w:lang w:val="uk-UA"/>
        </w:rPr>
      </w:pPr>
      <w:r w:rsidRPr="00A24391">
        <w:rPr>
          <w:lang w:val="uk-UA"/>
        </w:rPr>
        <w:t>п</w:t>
      </w:r>
      <w:r>
        <w:rPr>
          <w:lang w:val="uk-UA"/>
        </w:rPr>
        <w:t>еревірка опитування ПО ПЗ АСКОЕ;</w:t>
      </w:r>
    </w:p>
    <w:p w:rsidR="00CA1D2A" w:rsidRPr="00A24391" w:rsidRDefault="00CA1D2A" w:rsidP="00CA1D2A">
      <w:pPr>
        <w:tabs>
          <w:tab w:val="left" w:pos="1134"/>
        </w:tabs>
        <w:ind w:firstLine="708"/>
        <w:jc w:val="both"/>
        <w:rPr>
          <w:rStyle w:val="16"/>
          <w:rFonts w:ascii="Times New Roman" w:hAnsi="Times New Roman"/>
          <w:sz w:val="24"/>
        </w:rPr>
      </w:pPr>
      <w:r w:rsidRPr="00A24391">
        <w:rPr>
          <w:rStyle w:val="16"/>
          <w:rFonts w:ascii="Times New Roman" w:hAnsi="Times New Roman"/>
          <w:sz w:val="24"/>
        </w:rPr>
        <w:t>Замовник зобов'язується сплатити ППКО вартість наданих послуг.</w:t>
      </w:r>
    </w:p>
    <w:p w:rsidR="00CA1D2A" w:rsidRPr="009456A0" w:rsidRDefault="00CA1D2A" w:rsidP="00CA1D2A">
      <w:pPr>
        <w:tabs>
          <w:tab w:val="left" w:pos="1134"/>
        </w:tabs>
        <w:ind w:firstLine="708"/>
        <w:jc w:val="both"/>
        <w:rPr>
          <w:b/>
        </w:rPr>
      </w:pPr>
    </w:p>
    <w:p w:rsidR="00CA1D2A" w:rsidRPr="009456A0" w:rsidRDefault="00CA1D2A" w:rsidP="00CA1D2A">
      <w:pPr>
        <w:jc w:val="center"/>
        <w:rPr>
          <w:b/>
        </w:rPr>
      </w:pPr>
      <w:r w:rsidRPr="009456A0">
        <w:rPr>
          <w:b/>
        </w:rPr>
        <w:t>2. Права та обов'язки Сторін</w:t>
      </w:r>
    </w:p>
    <w:p w:rsidR="00CA1D2A" w:rsidRPr="009456A0" w:rsidRDefault="00CA1D2A" w:rsidP="00CA1D2A">
      <w:pPr>
        <w:tabs>
          <w:tab w:val="left" w:pos="1276"/>
        </w:tabs>
        <w:ind w:firstLine="708"/>
        <w:jc w:val="both"/>
        <w:rPr>
          <w:b/>
        </w:rPr>
      </w:pPr>
      <w:r w:rsidRPr="009456A0">
        <w:rPr>
          <w:b/>
        </w:rPr>
        <w:t>2.1.</w:t>
      </w:r>
      <w:r w:rsidRPr="009456A0">
        <w:tab/>
      </w:r>
      <w:r>
        <w:rPr>
          <w:b/>
          <w:lang w:val="uk-UA"/>
        </w:rPr>
        <w:t>ППКО</w:t>
      </w:r>
      <w:r w:rsidRPr="009456A0">
        <w:rPr>
          <w:b/>
        </w:rPr>
        <w:t xml:space="preserve"> зобов'язується:</w:t>
      </w:r>
    </w:p>
    <w:p w:rsidR="00CA1D2A" w:rsidRPr="009456A0" w:rsidRDefault="00CA1D2A" w:rsidP="00CA1D2A">
      <w:pPr>
        <w:tabs>
          <w:tab w:val="left" w:pos="1276"/>
        </w:tabs>
        <w:ind w:firstLine="708"/>
        <w:jc w:val="both"/>
      </w:pPr>
      <w:r w:rsidRPr="009456A0">
        <w:t>2.1.1.</w:t>
      </w:r>
      <w:r w:rsidRPr="009456A0">
        <w:tab/>
        <w:t xml:space="preserve"> Своєчасно та якісно надавати послуги, передбачені розділом 1 Договору, за умови виконання Замовником своїх зобов’язань за Договором.</w:t>
      </w:r>
    </w:p>
    <w:p w:rsidR="00CA1D2A" w:rsidRPr="009456A0" w:rsidRDefault="00CA1D2A" w:rsidP="00CA1D2A">
      <w:pPr>
        <w:tabs>
          <w:tab w:val="left" w:pos="1276"/>
        </w:tabs>
        <w:ind w:firstLine="708"/>
        <w:jc w:val="both"/>
      </w:pPr>
      <w:r w:rsidRPr="009456A0">
        <w:t>2.1.2.</w:t>
      </w:r>
      <w:r w:rsidRPr="009456A0">
        <w:tab/>
        <w:t xml:space="preserve"> Протягом терміну дії Договору надавати Замовнику послуги</w:t>
      </w:r>
      <w:r>
        <w:rPr>
          <w:lang w:val="uk-UA"/>
        </w:rPr>
        <w:t xml:space="preserve"> з ремонту АСКОЕ та/або ЛУЗОД </w:t>
      </w:r>
      <w:r w:rsidRPr="009456A0">
        <w:rPr>
          <w:rStyle w:val="16"/>
          <w:rFonts w:ascii="Times New Roman" w:hAnsi="Times New Roman"/>
          <w:sz w:val="24"/>
        </w:rPr>
        <w:t>по точк</w:t>
      </w:r>
      <w:r>
        <w:rPr>
          <w:rStyle w:val="16"/>
          <w:rFonts w:ascii="Times New Roman" w:hAnsi="Times New Roman"/>
          <w:sz w:val="24"/>
        </w:rPr>
        <w:t>ах</w:t>
      </w:r>
      <w:r w:rsidRPr="009456A0">
        <w:rPr>
          <w:rStyle w:val="16"/>
          <w:rFonts w:ascii="Times New Roman" w:hAnsi="Times New Roman"/>
          <w:sz w:val="24"/>
        </w:rPr>
        <w:t xml:space="preserve"> комерційного обліку, що входять до складу АСКОЕ та/або ЛУЗОД, </w:t>
      </w:r>
      <w:r w:rsidRPr="009456A0">
        <w:t xml:space="preserve">кількість яких визначається на підставі </w:t>
      </w:r>
      <w:r w:rsidRPr="009456A0">
        <w:rPr>
          <w:lang w:eastAsia="uk-UA"/>
        </w:rPr>
        <w:t>Додатку № 1 до Договору.</w:t>
      </w:r>
    </w:p>
    <w:p w:rsidR="00CA1D2A" w:rsidRDefault="00CA1D2A" w:rsidP="00CA1D2A">
      <w:pPr>
        <w:tabs>
          <w:tab w:val="left" w:pos="1276"/>
        </w:tabs>
        <w:ind w:firstLine="708"/>
        <w:jc w:val="both"/>
      </w:pPr>
      <w:r w:rsidRPr="009456A0">
        <w:t xml:space="preserve">2.1.3. </w:t>
      </w:r>
      <w:r>
        <w:rPr>
          <w:lang w:val="uk-UA"/>
        </w:rPr>
        <w:t xml:space="preserve">Щоденно монітироти працездатність </w:t>
      </w:r>
      <w:r w:rsidRPr="009456A0">
        <w:rPr>
          <w:rStyle w:val="16"/>
          <w:rFonts w:ascii="Times New Roman" w:hAnsi="Times New Roman"/>
          <w:sz w:val="24"/>
        </w:rPr>
        <w:t>АСКОЕ та/або ЛУЗОД</w:t>
      </w:r>
      <w:r>
        <w:rPr>
          <w:rStyle w:val="16"/>
          <w:rFonts w:ascii="Times New Roman" w:hAnsi="Times New Roman"/>
          <w:sz w:val="24"/>
        </w:rPr>
        <w:t xml:space="preserve">, а у випадку виявлення відсутності протягом чотирьох календарних днів передачі даних від приладу(ів) обліку, в день виявлення повідомити замовника про необхідність відновлення </w:t>
      </w:r>
      <w:r w:rsidRPr="0076468D">
        <w:rPr>
          <w:rStyle w:val="16"/>
          <w:rFonts w:ascii="Times New Roman" w:hAnsi="Times New Roman"/>
          <w:sz w:val="24"/>
        </w:rPr>
        <w:t xml:space="preserve">працездатності </w:t>
      </w:r>
      <w:r w:rsidRPr="009456A0">
        <w:rPr>
          <w:rStyle w:val="16"/>
          <w:rFonts w:ascii="Times New Roman" w:hAnsi="Times New Roman"/>
          <w:sz w:val="24"/>
        </w:rPr>
        <w:t>АСКОЕ та/або ЛУЗОД</w:t>
      </w:r>
      <w:r w:rsidRPr="009456A0">
        <w:t>.</w:t>
      </w:r>
    </w:p>
    <w:p w:rsidR="00CA1D2A" w:rsidRPr="00CD42BE" w:rsidRDefault="00CA1D2A" w:rsidP="00CA1D2A">
      <w:pPr>
        <w:tabs>
          <w:tab w:val="left" w:pos="1276"/>
        </w:tabs>
        <w:ind w:firstLine="708"/>
        <w:jc w:val="both"/>
        <w:rPr>
          <w:lang w:val="uk-UA"/>
        </w:rPr>
      </w:pPr>
      <w:r>
        <w:rPr>
          <w:lang w:val="uk-UA"/>
        </w:rPr>
        <w:t xml:space="preserve">2.1.4. Повідомити Замовника про дату виконання робіт </w:t>
      </w:r>
      <w:r w:rsidRPr="00D3559E">
        <w:rPr>
          <w:lang w:val="uk-UA"/>
        </w:rPr>
        <w:t>з ремонту системи збору даних комерційного обліку</w:t>
      </w:r>
      <w:r>
        <w:rPr>
          <w:lang w:val="uk-UA"/>
        </w:rPr>
        <w:t>.</w:t>
      </w:r>
    </w:p>
    <w:p w:rsidR="00CA1D2A" w:rsidRDefault="00CA1D2A" w:rsidP="00CA1D2A">
      <w:pPr>
        <w:tabs>
          <w:tab w:val="left" w:pos="1276"/>
        </w:tabs>
        <w:ind w:firstLine="708"/>
        <w:jc w:val="both"/>
      </w:pPr>
      <w:r>
        <w:t>2.1.5</w:t>
      </w:r>
      <w:r w:rsidRPr="009456A0">
        <w:t>.</w:t>
      </w:r>
      <w:r w:rsidRPr="009456A0">
        <w:tab/>
        <w:t xml:space="preserve"> У разі отримання претензій від Замовника про неякісне надання послуг з доказами вини саме </w:t>
      </w:r>
      <w:r>
        <w:rPr>
          <w:lang w:val="uk-UA"/>
        </w:rPr>
        <w:t>ППКО</w:t>
      </w:r>
      <w:r w:rsidRPr="009456A0">
        <w:t>, підтверджене двостороннім актом, усунути за свій рахунок виявлені недоліки в погоджений Сторонами термін.</w:t>
      </w:r>
    </w:p>
    <w:p w:rsidR="00CA1D2A" w:rsidRPr="00297A8A" w:rsidRDefault="00CA1D2A" w:rsidP="00CA1D2A">
      <w:pPr>
        <w:tabs>
          <w:tab w:val="left" w:pos="1276"/>
        </w:tabs>
        <w:ind w:firstLine="708"/>
        <w:jc w:val="both"/>
        <w:rPr>
          <w:lang w:val="uk-UA"/>
        </w:rPr>
      </w:pPr>
      <w:r>
        <w:rPr>
          <w:lang w:val="uk-UA"/>
        </w:rPr>
        <w:t>2.1.6. У день виявлення повідомляти Замовника про необхідність заміни обладнання зазначеного в п. 1.1 Договору.</w:t>
      </w:r>
    </w:p>
    <w:p w:rsidR="00CA1D2A" w:rsidRDefault="00CA1D2A" w:rsidP="00CA1D2A">
      <w:pPr>
        <w:tabs>
          <w:tab w:val="left" w:pos="1276"/>
        </w:tabs>
        <w:ind w:firstLine="708"/>
        <w:jc w:val="both"/>
        <w:rPr>
          <w:b/>
        </w:rPr>
      </w:pPr>
    </w:p>
    <w:p w:rsidR="00CA1D2A" w:rsidRDefault="00CA1D2A" w:rsidP="00CA1D2A">
      <w:pPr>
        <w:tabs>
          <w:tab w:val="left" w:pos="1276"/>
        </w:tabs>
        <w:ind w:firstLine="708"/>
        <w:jc w:val="both"/>
        <w:rPr>
          <w:b/>
        </w:rPr>
      </w:pPr>
    </w:p>
    <w:p w:rsidR="00CA1D2A" w:rsidRPr="009456A0" w:rsidRDefault="00CA1D2A" w:rsidP="00CA1D2A">
      <w:pPr>
        <w:tabs>
          <w:tab w:val="left" w:pos="1276"/>
        </w:tabs>
        <w:ind w:firstLine="708"/>
        <w:jc w:val="both"/>
      </w:pPr>
      <w:r w:rsidRPr="009456A0">
        <w:rPr>
          <w:b/>
        </w:rPr>
        <w:lastRenderedPageBreak/>
        <w:t>2.2.</w:t>
      </w:r>
      <w:r w:rsidRPr="009456A0">
        <w:tab/>
      </w:r>
      <w:r>
        <w:rPr>
          <w:b/>
          <w:lang w:val="uk-UA"/>
        </w:rPr>
        <w:t>ППКО</w:t>
      </w:r>
      <w:r w:rsidRPr="009456A0">
        <w:rPr>
          <w:b/>
        </w:rPr>
        <w:t xml:space="preserve"> має право:</w:t>
      </w:r>
    </w:p>
    <w:p w:rsidR="00CA1D2A" w:rsidRPr="009456A0" w:rsidRDefault="00CA1D2A" w:rsidP="00CA1D2A">
      <w:pPr>
        <w:tabs>
          <w:tab w:val="left" w:pos="1276"/>
        </w:tabs>
        <w:ind w:firstLine="708"/>
        <w:jc w:val="both"/>
      </w:pPr>
      <w:r w:rsidRPr="009456A0">
        <w:t>2.2.1.</w:t>
      </w:r>
      <w:r w:rsidRPr="009456A0">
        <w:tab/>
        <w:t xml:space="preserve"> </w:t>
      </w:r>
      <w:r w:rsidRPr="009456A0">
        <w:rPr>
          <w:spacing w:val="-2"/>
          <w:lang w:eastAsia="uk-UA"/>
        </w:rPr>
        <w:t>Своєчасно та в повному обсязі отримувати платежі за Договором.</w:t>
      </w:r>
    </w:p>
    <w:p w:rsidR="00CA1D2A" w:rsidRPr="009456A0" w:rsidRDefault="00CA1D2A" w:rsidP="00CA1D2A">
      <w:pPr>
        <w:tabs>
          <w:tab w:val="left" w:pos="1276"/>
        </w:tabs>
        <w:ind w:firstLine="708"/>
        <w:jc w:val="both"/>
      </w:pPr>
      <w:r w:rsidRPr="009456A0">
        <w:t>2.2.2.</w:t>
      </w:r>
      <w:r w:rsidRPr="009456A0">
        <w:tab/>
        <w:t xml:space="preserve"> Не надавати послуги Замовникові у разі неповної або несвоєчасної їх оплати.</w:t>
      </w:r>
    </w:p>
    <w:p w:rsidR="00CA1D2A" w:rsidRPr="009456A0" w:rsidRDefault="00CA1D2A" w:rsidP="00CA1D2A">
      <w:pPr>
        <w:tabs>
          <w:tab w:val="left" w:pos="1276"/>
        </w:tabs>
        <w:ind w:firstLine="708"/>
        <w:jc w:val="both"/>
      </w:pPr>
      <w:r w:rsidRPr="009456A0">
        <w:t>2.2.3.</w:t>
      </w:r>
      <w:r w:rsidRPr="009456A0">
        <w:tab/>
        <w:t xml:space="preserve"> Вважати необґрунтованими претензії Замовника після факту надання послуг за умови, що Замовник підписав Акт приймання-передачі наданих послуг.</w:t>
      </w:r>
    </w:p>
    <w:p w:rsidR="00CA1D2A" w:rsidRPr="009456A0" w:rsidRDefault="00CA1D2A" w:rsidP="00CA1D2A">
      <w:pPr>
        <w:tabs>
          <w:tab w:val="left" w:pos="1276"/>
        </w:tabs>
        <w:ind w:firstLine="708"/>
        <w:jc w:val="both"/>
        <w:rPr>
          <w:spacing w:val="-2"/>
          <w:lang w:eastAsia="uk-UA"/>
        </w:rPr>
      </w:pPr>
      <w:r w:rsidRPr="009456A0">
        <w:t>2.2.4.</w:t>
      </w:r>
      <w:r w:rsidRPr="009456A0">
        <w:tab/>
        <w:t xml:space="preserve"> </w:t>
      </w:r>
      <w:r w:rsidRPr="009456A0">
        <w:rPr>
          <w:spacing w:val="-2"/>
          <w:lang w:eastAsia="uk-UA"/>
        </w:rPr>
        <w:t>Розірвати Договір в односторонньому порядку, повідомивши про це Замовника за 14 (чотирнадцять) календарних днів до дати розірвання рекомендованим листом з повідомленням про вручення, та вимагати компенсації фактично понесених витрат, якщо Замовник не виконує свої зобов’язання, передбачені Договором, або відмовляється підписати відповідну додаткову угоду щодо зміни вартості послуг та в інших випадках, передбачених  Договором.</w:t>
      </w:r>
    </w:p>
    <w:p w:rsidR="00CA1D2A" w:rsidRDefault="00CA1D2A" w:rsidP="00CA1D2A">
      <w:pPr>
        <w:tabs>
          <w:tab w:val="left" w:pos="1276"/>
        </w:tabs>
        <w:ind w:firstLine="708"/>
        <w:jc w:val="both"/>
        <w:rPr>
          <w:spacing w:val="-2"/>
          <w:lang w:eastAsia="uk-UA"/>
        </w:rPr>
      </w:pPr>
      <w:r w:rsidRPr="009456A0">
        <w:rPr>
          <w:spacing w:val="-2"/>
          <w:lang w:eastAsia="uk-UA"/>
        </w:rPr>
        <w:t>2.2.5.</w:t>
      </w:r>
      <w:r w:rsidRPr="009456A0">
        <w:rPr>
          <w:spacing w:val="-2"/>
          <w:lang w:eastAsia="uk-UA"/>
        </w:rPr>
        <w:tab/>
        <w:t xml:space="preserve"> Залучати інших осіб до надання всіх або частини послуг без додаткового погодження із Замовником.</w:t>
      </w:r>
    </w:p>
    <w:p w:rsidR="00CA1D2A" w:rsidRPr="00946294" w:rsidRDefault="00CA1D2A" w:rsidP="00CA1D2A">
      <w:pPr>
        <w:tabs>
          <w:tab w:val="left" w:pos="1276"/>
        </w:tabs>
        <w:ind w:firstLine="708"/>
        <w:jc w:val="both"/>
        <w:rPr>
          <w:spacing w:val="-2"/>
          <w:lang w:val="uk-UA" w:eastAsia="uk-UA"/>
        </w:rPr>
      </w:pPr>
      <w:r>
        <w:rPr>
          <w:spacing w:val="-2"/>
          <w:lang w:val="uk-UA" w:eastAsia="uk-UA"/>
        </w:rPr>
        <w:t xml:space="preserve">2.2.6. На безперешкодний доступ до вузла обліку та безпечне </w:t>
      </w:r>
      <w:r>
        <w:rPr>
          <w:lang w:val="uk-UA"/>
        </w:rPr>
        <w:t xml:space="preserve">виконання робіт </w:t>
      </w:r>
      <w:r w:rsidRPr="00D3559E">
        <w:rPr>
          <w:lang w:val="uk-UA"/>
        </w:rPr>
        <w:t>з ремонту системи збору даних комерційного обліку</w:t>
      </w:r>
      <w:r>
        <w:rPr>
          <w:lang w:val="uk-UA"/>
        </w:rPr>
        <w:t>.</w:t>
      </w:r>
    </w:p>
    <w:p w:rsidR="00CA1D2A" w:rsidRPr="009456A0" w:rsidRDefault="00CA1D2A" w:rsidP="00CA1D2A">
      <w:pPr>
        <w:tabs>
          <w:tab w:val="left" w:pos="1276"/>
        </w:tabs>
        <w:ind w:firstLine="708"/>
        <w:jc w:val="both"/>
        <w:rPr>
          <w:spacing w:val="-2"/>
          <w:lang w:eastAsia="uk-UA"/>
        </w:rPr>
      </w:pPr>
      <w:r w:rsidRPr="009456A0">
        <w:rPr>
          <w:b/>
          <w:spacing w:val="-2"/>
          <w:lang w:eastAsia="uk-UA"/>
        </w:rPr>
        <w:t>2.3.</w:t>
      </w:r>
      <w:r w:rsidRPr="009456A0">
        <w:rPr>
          <w:spacing w:val="-2"/>
          <w:lang w:eastAsia="uk-UA"/>
        </w:rPr>
        <w:tab/>
      </w:r>
      <w:r>
        <w:t>ППКО</w:t>
      </w:r>
      <w:r w:rsidRPr="009456A0">
        <w:rPr>
          <w:spacing w:val="-2"/>
          <w:lang w:eastAsia="uk-UA"/>
        </w:rPr>
        <w:t xml:space="preserve"> має інші права, не зазначені у Договорі, але передбачені чинним законодавством України.</w:t>
      </w:r>
    </w:p>
    <w:p w:rsidR="00CA1D2A" w:rsidRPr="009456A0" w:rsidRDefault="00CA1D2A" w:rsidP="00CA1D2A">
      <w:pPr>
        <w:tabs>
          <w:tab w:val="left" w:pos="1276"/>
        </w:tabs>
        <w:ind w:firstLine="708"/>
        <w:jc w:val="both"/>
      </w:pPr>
      <w:r w:rsidRPr="00E30A22">
        <w:rPr>
          <w:b/>
        </w:rPr>
        <w:t>2.4.</w:t>
      </w:r>
      <w:r w:rsidRPr="00E30A22">
        <w:tab/>
      </w:r>
      <w:r w:rsidRPr="00E30A22">
        <w:rPr>
          <w:b/>
        </w:rPr>
        <w:t>Замовник зобов'язується:</w:t>
      </w:r>
    </w:p>
    <w:p w:rsidR="00CA1D2A" w:rsidRDefault="00CA1D2A" w:rsidP="00CA1D2A">
      <w:pPr>
        <w:tabs>
          <w:tab w:val="left" w:pos="1276"/>
        </w:tabs>
        <w:ind w:firstLine="708"/>
        <w:jc w:val="both"/>
        <w:rPr>
          <w:lang w:val="uk-UA"/>
        </w:rPr>
      </w:pPr>
      <w:r w:rsidRPr="009456A0">
        <w:t>2.4.1.</w:t>
      </w:r>
      <w:r w:rsidRPr="009456A0">
        <w:tab/>
        <w:t xml:space="preserve"> </w:t>
      </w:r>
      <w:r>
        <w:rPr>
          <w:lang w:val="uk-UA"/>
        </w:rPr>
        <w:t xml:space="preserve">Забезпечити безперешкодний доступ представника ППКО до вузла обліку на </w:t>
      </w:r>
      <w:r w:rsidRPr="0076468D">
        <w:rPr>
          <w:color w:val="000000" w:themeColor="text1"/>
          <w:lang w:val="uk-UA"/>
        </w:rPr>
        <w:t xml:space="preserve">час, </w:t>
      </w:r>
      <w:r>
        <w:rPr>
          <w:lang w:val="uk-UA"/>
        </w:rPr>
        <w:t xml:space="preserve">необхідний для виконання </w:t>
      </w:r>
      <w:r w:rsidRPr="0076468D">
        <w:rPr>
          <w:color w:val="000000" w:themeColor="text1"/>
          <w:lang w:val="uk-UA"/>
        </w:rPr>
        <w:t xml:space="preserve">робіт, </w:t>
      </w:r>
      <w:r>
        <w:rPr>
          <w:lang w:val="uk-UA"/>
        </w:rPr>
        <w:t>зазначених в п. 1.1 Договору.</w:t>
      </w:r>
    </w:p>
    <w:p w:rsidR="00CA1D2A" w:rsidRDefault="00CA1D2A" w:rsidP="00CA1D2A">
      <w:pPr>
        <w:tabs>
          <w:tab w:val="left" w:pos="1276"/>
        </w:tabs>
        <w:ind w:firstLine="708"/>
        <w:jc w:val="both"/>
        <w:rPr>
          <w:lang w:val="uk-UA"/>
        </w:rPr>
      </w:pPr>
      <w:r>
        <w:rPr>
          <w:lang w:val="uk-UA"/>
        </w:rPr>
        <w:t>2.4.2. Забезпечити безпечні умови під час виконання ППКО робі</w:t>
      </w:r>
      <w:r w:rsidRPr="0076468D">
        <w:rPr>
          <w:color w:val="000000" w:themeColor="text1"/>
          <w:lang w:val="uk-UA"/>
        </w:rPr>
        <w:t xml:space="preserve">т, </w:t>
      </w:r>
      <w:r>
        <w:rPr>
          <w:lang w:val="uk-UA"/>
        </w:rPr>
        <w:t>зазначених в п. 1.1 Договору.</w:t>
      </w:r>
    </w:p>
    <w:p w:rsidR="00CA1D2A" w:rsidRPr="00076BE4" w:rsidRDefault="00CA1D2A" w:rsidP="00CA1D2A">
      <w:pPr>
        <w:tabs>
          <w:tab w:val="left" w:pos="1276"/>
        </w:tabs>
        <w:ind w:firstLine="708"/>
        <w:jc w:val="both"/>
        <w:rPr>
          <w:lang w:val="uk-UA"/>
        </w:rPr>
      </w:pPr>
      <w:r>
        <w:rPr>
          <w:lang w:val="uk-UA"/>
        </w:rPr>
        <w:t>2.4.3. Протягом 21 дня від отримання інформації про необхідність заміни обладнання забезпечити його придбання та передачу ППКО для встановлення на вузлі обліку.</w:t>
      </w:r>
    </w:p>
    <w:p w:rsidR="00CA1D2A" w:rsidRPr="009456A0" w:rsidRDefault="00CA1D2A" w:rsidP="00CA1D2A">
      <w:pPr>
        <w:tabs>
          <w:tab w:val="left" w:pos="1276"/>
        </w:tabs>
        <w:ind w:firstLine="708"/>
        <w:jc w:val="both"/>
      </w:pPr>
      <w:r>
        <w:rPr>
          <w:lang w:val="uk-UA"/>
        </w:rPr>
        <w:t xml:space="preserve">2.4.4. </w:t>
      </w:r>
      <w:r w:rsidRPr="009456A0">
        <w:t xml:space="preserve">Своєчасно підписувати Акти приймання-передачі наданих послуг. </w:t>
      </w:r>
    </w:p>
    <w:p w:rsidR="00CA1D2A" w:rsidRPr="009456A0" w:rsidRDefault="00CA1D2A" w:rsidP="00CA1D2A">
      <w:pPr>
        <w:tabs>
          <w:tab w:val="left" w:pos="1276"/>
        </w:tabs>
        <w:ind w:firstLine="708"/>
        <w:jc w:val="both"/>
      </w:pPr>
      <w:r w:rsidRPr="009456A0">
        <w:t>2.4.</w:t>
      </w:r>
      <w:r>
        <w:rPr>
          <w:lang w:val="uk-UA"/>
        </w:rPr>
        <w:t>5</w:t>
      </w:r>
      <w:r w:rsidRPr="009456A0">
        <w:t>.</w:t>
      </w:r>
      <w:r w:rsidRPr="009456A0">
        <w:tab/>
        <w:t xml:space="preserve"> Негайно повідомити </w:t>
      </w:r>
      <w:r>
        <w:t>ППКО</w:t>
      </w:r>
      <w:r w:rsidRPr="009456A0">
        <w:t xml:space="preserve"> про виявлені недоліки в наданні послуг.</w:t>
      </w:r>
    </w:p>
    <w:p w:rsidR="00CA1D2A" w:rsidRPr="009456A0" w:rsidRDefault="00CA1D2A" w:rsidP="00CA1D2A">
      <w:pPr>
        <w:tabs>
          <w:tab w:val="left" w:pos="1276"/>
        </w:tabs>
        <w:ind w:firstLine="708"/>
        <w:jc w:val="both"/>
      </w:pPr>
      <w:r w:rsidRPr="009456A0">
        <w:t>2.4.</w:t>
      </w:r>
      <w:r>
        <w:rPr>
          <w:lang w:val="uk-UA"/>
        </w:rPr>
        <w:t>6</w:t>
      </w:r>
      <w:r w:rsidRPr="009456A0">
        <w:t>.</w:t>
      </w:r>
      <w:r w:rsidRPr="009456A0">
        <w:tab/>
        <w:t xml:space="preserve"> Своєчасно та в повному обсязі оплачувати послуги за Договором.</w:t>
      </w:r>
    </w:p>
    <w:p w:rsidR="00CA1D2A" w:rsidRPr="009456A0" w:rsidRDefault="00CA1D2A" w:rsidP="00CA1D2A">
      <w:pPr>
        <w:tabs>
          <w:tab w:val="left" w:pos="1276"/>
        </w:tabs>
        <w:ind w:firstLine="708"/>
        <w:jc w:val="both"/>
      </w:pPr>
      <w:r w:rsidRPr="009456A0">
        <w:t>2.4.</w:t>
      </w:r>
      <w:r>
        <w:rPr>
          <w:lang w:val="uk-UA"/>
        </w:rPr>
        <w:t>7</w:t>
      </w:r>
      <w:r w:rsidRPr="009456A0">
        <w:t xml:space="preserve">. </w:t>
      </w:r>
      <w:r w:rsidRPr="009456A0">
        <w:rPr>
          <w:spacing w:val="-2"/>
          <w:lang w:eastAsia="uk-UA"/>
        </w:rPr>
        <w:t>Виконувати інші зобов’язання, що не зазначені в пункті 2.4 Договору, але випливають з Договору або додаткових угод до нього.</w:t>
      </w:r>
      <w:r w:rsidRPr="009456A0">
        <w:t xml:space="preserve"> </w:t>
      </w:r>
    </w:p>
    <w:p w:rsidR="00CA1D2A" w:rsidRPr="009456A0" w:rsidRDefault="00CA1D2A" w:rsidP="00CA1D2A">
      <w:pPr>
        <w:tabs>
          <w:tab w:val="left" w:pos="1276"/>
        </w:tabs>
        <w:ind w:firstLine="708"/>
        <w:jc w:val="both"/>
      </w:pPr>
      <w:r w:rsidRPr="009456A0">
        <w:rPr>
          <w:b/>
        </w:rPr>
        <w:t>2.5.</w:t>
      </w:r>
      <w:r w:rsidRPr="009456A0">
        <w:tab/>
      </w:r>
      <w:r w:rsidRPr="009456A0">
        <w:rPr>
          <w:b/>
        </w:rPr>
        <w:t>Замовник має право:</w:t>
      </w:r>
    </w:p>
    <w:p w:rsidR="00CA1D2A" w:rsidRPr="009456A0" w:rsidRDefault="00CA1D2A" w:rsidP="00CA1D2A">
      <w:pPr>
        <w:tabs>
          <w:tab w:val="left" w:pos="1276"/>
        </w:tabs>
        <w:ind w:firstLine="708"/>
        <w:jc w:val="both"/>
      </w:pPr>
      <w:r w:rsidRPr="009456A0">
        <w:t>2.5.1.</w:t>
      </w:r>
      <w:r w:rsidRPr="009456A0">
        <w:tab/>
        <w:t xml:space="preserve"> У будь-який час контролювати хід і якість надання послуг </w:t>
      </w:r>
      <w:r>
        <w:t>ППКО</w:t>
      </w:r>
      <w:r w:rsidRPr="009456A0">
        <w:t>, безпосередньо не втручаючись в його діяльність.</w:t>
      </w:r>
    </w:p>
    <w:p w:rsidR="00CA1D2A" w:rsidRPr="009456A0" w:rsidRDefault="00CA1D2A" w:rsidP="00CA1D2A">
      <w:pPr>
        <w:tabs>
          <w:tab w:val="left" w:pos="1276"/>
        </w:tabs>
        <w:ind w:firstLine="708"/>
        <w:jc w:val="both"/>
        <w:rPr>
          <w:spacing w:val="-2"/>
          <w:lang w:eastAsia="uk-UA"/>
        </w:rPr>
      </w:pPr>
      <w:r w:rsidRPr="009456A0">
        <w:t>2.5.2.</w:t>
      </w:r>
      <w:r w:rsidRPr="009456A0">
        <w:tab/>
        <w:t xml:space="preserve"> </w:t>
      </w:r>
      <w:r w:rsidRPr="009456A0">
        <w:rPr>
          <w:spacing w:val="-2"/>
          <w:lang w:eastAsia="uk-UA"/>
        </w:rPr>
        <w:t xml:space="preserve">Вимагати від </w:t>
      </w:r>
      <w:r>
        <w:t>ППКО</w:t>
      </w:r>
      <w:r w:rsidRPr="009456A0">
        <w:rPr>
          <w:spacing w:val="-2"/>
          <w:lang w:eastAsia="uk-UA"/>
        </w:rPr>
        <w:t xml:space="preserve"> якісного та своєчасного надання послуг та безоплатного виправлення недоліків, що виникли внаслідок допущених </w:t>
      </w:r>
      <w:r>
        <w:t>ППКО</w:t>
      </w:r>
      <w:r w:rsidRPr="009456A0">
        <w:rPr>
          <w:spacing w:val="-2"/>
          <w:lang w:eastAsia="uk-UA"/>
        </w:rPr>
        <w:t xml:space="preserve"> порушень або неналежного надання послуг.</w:t>
      </w:r>
    </w:p>
    <w:p w:rsidR="00CA1D2A" w:rsidRPr="009456A0" w:rsidRDefault="00CA1D2A" w:rsidP="00CA1D2A">
      <w:pPr>
        <w:tabs>
          <w:tab w:val="left" w:pos="1276"/>
        </w:tabs>
        <w:ind w:firstLine="708"/>
        <w:jc w:val="both"/>
      </w:pPr>
      <w:r w:rsidRPr="009456A0">
        <w:rPr>
          <w:spacing w:val="-2"/>
          <w:lang w:eastAsia="uk-UA"/>
        </w:rPr>
        <w:t>2.5.3.</w:t>
      </w:r>
      <w:r w:rsidRPr="009456A0">
        <w:rPr>
          <w:spacing w:val="-2"/>
          <w:lang w:eastAsia="uk-UA"/>
        </w:rPr>
        <w:tab/>
        <w:t xml:space="preserve"> </w:t>
      </w:r>
      <w:r w:rsidRPr="009456A0">
        <w:t xml:space="preserve">Розірвати Договір в односторонньому порядку, повідомивши про це </w:t>
      </w:r>
      <w:r>
        <w:t>ППКО</w:t>
      </w:r>
      <w:r w:rsidRPr="009456A0">
        <w:t xml:space="preserve"> за 14 (чотирнадцять) календарних днів рекомендованим листом з повідомленням про вручення, та вимагати повернення сплачених сум за Договором, за винятком вартості фактично наданих послуг.</w:t>
      </w:r>
    </w:p>
    <w:p w:rsidR="00CA1D2A" w:rsidRPr="009456A0" w:rsidRDefault="00CA1D2A" w:rsidP="00CA1D2A">
      <w:pPr>
        <w:tabs>
          <w:tab w:val="left" w:pos="1276"/>
        </w:tabs>
        <w:ind w:firstLine="708"/>
        <w:jc w:val="both"/>
      </w:pPr>
      <w:r w:rsidRPr="009456A0">
        <w:rPr>
          <w:b/>
        </w:rPr>
        <w:t>2.6.</w:t>
      </w:r>
      <w:r w:rsidRPr="009456A0">
        <w:tab/>
        <w:t>Замовник має інші права, не зазначені у Договорі, але передбачені чинним законодавством України.</w:t>
      </w:r>
    </w:p>
    <w:p w:rsidR="00CA1D2A" w:rsidRPr="009456A0" w:rsidRDefault="00CA1D2A" w:rsidP="00CA1D2A">
      <w:pPr>
        <w:jc w:val="both"/>
        <w:rPr>
          <w:b/>
          <w:lang w:eastAsia="uk-UA"/>
        </w:rPr>
      </w:pPr>
    </w:p>
    <w:p w:rsidR="00CA1D2A" w:rsidRPr="009456A0" w:rsidRDefault="00CA1D2A" w:rsidP="00CA1D2A">
      <w:pPr>
        <w:jc w:val="center"/>
      </w:pPr>
      <w:r w:rsidRPr="009456A0">
        <w:rPr>
          <w:b/>
          <w:lang w:eastAsia="uk-UA"/>
        </w:rPr>
        <w:t>3. Порядок і строки надання та приймання послуг</w:t>
      </w:r>
    </w:p>
    <w:p w:rsidR="00CA1D2A" w:rsidRDefault="00CA1D2A" w:rsidP="00CA1D2A">
      <w:pPr>
        <w:tabs>
          <w:tab w:val="left" w:pos="1134"/>
        </w:tabs>
        <w:ind w:firstLine="709"/>
        <w:jc w:val="both"/>
        <w:rPr>
          <w:rStyle w:val="16"/>
          <w:rFonts w:ascii="Times New Roman" w:hAnsi="Times New Roman"/>
          <w:sz w:val="24"/>
        </w:rPr>
      </w:pPr>
      <w:r w:rsidRPr="0011768F">
        <w:rPr>
          <w:b/>
        </w:rPr>
        <w:t xml:space="preserve">3.1. </w:t>
      </w:r>
      <w:r w:rsidRPr="0011768F">
        <w:rPr>
          <w:lang w:val="uk-UA"/>
        </w:rPr>
        <w:t xml:space="preserve">ППКО забезпечує </w:t>
      </w:r>
      <w:r w:rsidRPr="00E24D3E">
        <w:rPr>
          <w:rStyle w:val="16"/>
          <w:rFonts w:ascii="Times New Roman" w:hAnsi="Times New Roman"/>
          <w:color w:val="auto"/>
          <w:sz w:val="24"/>
        </w:rPr>
        <w:t>відновлення</w:t>
      </w:r>
      <w:r>
        <w:rPr>
          <w:rStyle w:val="16"/>
          <w:rFonts w:ascii="Times New Roman" w:hAnsi="Times New Roman"/>
          <w:color w:val="FF0000"/>
          <w:sz w:val="24"/>
        </w:rPr>
        <w:t xml:space="preserve"> </w:t>
      </w:r>
      <w:r w:rsidRPr="0076468D">
        <w:rPr>
          <w:rStyle w:val="16"/>
          <w:rFonts w:ascii="Times New Roman" w:hAnsi="Times New Roman"/>
          <w:color w:val="auto"/>
          <w:sz w:val="24"/>
        </w:rPr>
        <w:t xml:space="preserve">працездатності </w:t>
      </w:r>
      <w:r w:rsidRPr="0011768F">
        <w:rPr>
          <w:rStyle w:val="16"/>
          <w:rFonts w:ascii="Times New Roman" w:hAnsi="Times New Roman"/>
          <w:sz w:val="24"/>
        </w:rPr>
        <w:t>АСКОЕ та/або ЛУЗОД</w:t>
      </w:r>
      <w:r>
        <w:rPr>
          <w:rStyle w:val="16"/>
          <w:rFonts w:ascii="Times New Roman" w:hAnsi="Times New Roman"/>
          <w:sz w:val="24"/>
        </w:rPr>
        <w:t xml:space="preserve"> протягом </w:t>
      </w:r>
      <w:r w:rsidRPr="0011768F">
        <w:rPr>
          <w:rStyle w:val="16"/>
          <w:rFonts w:ascii="Times New Roman" w:hAnsi="Times New Roman"/>
          <w:sz w:val="24"/>
        </w:rPr>
        <w:t>5</w:t>
      </w:r>
      <w:r>
        <w:rPr>
          <w:rStyle w:val="16"/>
          <w:rFonts w:ascii="Times New Roman" w:hAnsi="Times New Roman"/>
          <w:sz w:val="24"/>
        </w:rPr>
        <w:t xml:space="preserve"> робочих днів від дати виявлення відсутності передачі даних від приладу(ів) обліку.</w:t>
      </w:r>
    </w:p>
    <w:p w:rsidR="00CA1D2A" w:rsidRPr="0011768F" w:rsidRDefault="00CA1D2A" w:rsidP="00CA1D2A">
      <w:pPr>
        <w:tabs>
          <w:tab w:val="left" w:pos="1134"/>
        </w:tabs>
        <w:ind w:firstLine="709"/>
        <w:jc w:val="both"/>
        <w:rPr>
          <w:highlight w:val="yellow"/>
          <w:lang w:val="uk-UA"/>
        </w:rPr>
      </w:pPr>
      <w:r w:rsidRPr="002451C4">
        <w:rPr>
          <w:b/>
          <w:lang w:val="uk-UA"/>
        </w:rPr>
        <w:t>3.2.</w:t>
      </w:r>
      <w:r w:rsidRPr="002451C4">
        <w:rPr>
          <w:lang w:val="uk-UA"/>
        </w:rPr>
        <w:t xml:space="preserve"> У випадку необхідності заміни обладнанн</w:t>
      </w:r>
      <w:r w:rsidRPr="0076468D">
        <w:rPr>
          <w:color w:val="000000" w:themeColor="text1"/>
          <w:lang w:val="uk-UA"/>
        </w:rPr>
        <w:t xml:space="preserve">я, </w:t>
      </w:r>
      <w:r w:rsidRPr="002451C4">
        <w:rPr>
          <w:lang w:val="uk-UA"/>
        </w:rPr>
        <w:t>зазначеного в п. 1.1 Договору ППК</w:t>
      </w:r>
      <w:r w:rsidRPr="0076468D">
        <w:rPr>
          <w:color w:val="000000" w:themeColor="text1"/>
          <w:lang w:val="uk-UA"/>
        </w:rPr>
        <w:t xml:space="preserve">О, </w:t>
      </w:r>
      <w:r w:rsidRPr="0011768F">
        <w:rPr>
          <w:lang w:val="uk-UA"/>
        </w:rPr>
        <w:t xml:space="preserve">забезпечує </w:t>
      </w:r>
      <w:r w:rsidRPr="0011768F">
        <w:rPr>
          <w:rStyle w:val="16"/>
          <w:rFonts w:ascii="Times New Roman" w:hAnsi="Times New Roman"/>
          <w:sz w:val="24"/>
        </w:rPr>
        <w:t xml:space="preserve">відновлення </w:t>
      </w:r>
      <w:r w:rsidRPr="0076468D">
        <w:rPr>
          <w:color w:val="000000" w:themeColor="text1"/>
          <w:lang w:val="uk-UA"/>
        </w:rPr>
        <w:t>працездатності</w:t>
      </w:r>
      <w:r>
        <w:rPr>
          <w:color w:val="FF0000"/>
          <w:lang w:val="uk-UA"/>
        </w:rPr>
        <w:t xml:space="preserve"> </w:t>
      </w:r>
      <w:r w:rsidRPr="0011768F">
        <w:rPr>
          <w:rStyle w:val="16"/>
          <w:rFonts w:ascii="Times New Roman" w:hAnsi="Times New Roman"/>
          <w:sz w:val="24"/>
        </w:rPr>
        <w:t>АСКОЕ та/або ЛУЗОД протягом 5</w:t>
      </w:r>
      <w:r>
        <w:rPr>
          <w:rStyle w:val="16"/>
          <w:rFonts w:ascii="Times New Roman" w:hAnsi="Times New Roman"/>
          <w:sz w:val="24"/>
        </w:rPr>
        <w:t xml:space="preserve"> робочих днів від дати отримання обладнання від ППКО.</w:t>
      </w:r>
    </w:p>
    <w:p w:rsidR="00CA1D2A" w:rsidRPr="009456A0" w:rsidRDefault="00CA1D2A" w:rsidP="00CA1D2A">
      <w:pPr>
        <w:tabs>
          <w:tab w:val="left" w:pos="1134"/>
        </w:tabs>
        <w:ind w:firstLine="709"/>
        <w:jc w:val="both"/>
        <w:rPr>
          <w:lang w:eastAsia="uk-UA"/>
        </w:rPr>
      </w:pPr>
      <w:r w:rsidRPr="009456A0">
        <w:rPr>
          <w:b/>
          <w:lang w:eastAsia="uk-UA"/>
        </w:rPr>
        <w:t>3.</w:t>
      </w:r>
      <w:r>
        <w:rPr>
          <w:b/>
          <w:lang w:val="uk-UA" w:eastAsia="uk-UA"/>
        </w:rPr>
        <w:t>3</w:t>
      </w:r>
      <w:r w:rsidRPr="009456A0">
        <w:rPr>
          <w:b/>
          <w:lang w:eastAsia="uk-UA"/>
        </w:rPr>
        <w:t>.</w:t>
      </w:r>
      <w:r w:rsidRPr="009456A0">
        <w:rPr>
          <w:lang w:eastAsia="uk-UA"/>
        </w:rPr>
        <w:tab/>
        <w:t xml:space="preserve">Факт надання послуг за Договором підтверджується відповідним Актом приймання-передачі наданих послуг, складеним у відповідності до умов Договору за формою, визначеною у Додатку № </w:t>
      </w:r>
      <w:r>
        <w:rPr>
          <w:lang w:val="uk-UA" w:eastAsia="uk-UA"/>
        </w:rPr>
        <w:t>2</w:t>
      </w:r>
      <w:r w:rsidRPr="009456A0">
        <w:rPr>
          <w:lang w:eastAsia="uk-UA"/>
        </w:rPr>
        <w:t xml:space="preserve"> до Договору (надалі – Акт).</w:t>
      </w:r>
    </w:p>
    <w:p w:rsidR="00CA1D2A" w:rsidRPr="009456A0" w:rsidRDefault="00CA1D2A" w:rsidP="00CA1D2A">
      <w:pPr>
        <w:tabs>
          <w:tab w:val="left" w:pos="1134"/>
        </w:tabs>
        <w:ind w:firstLine="709"/>
        <w:jc w:val="both"/>
        <w:rPr>
          <w:lang w:eastAsia="uk-UA"/>
        </w:rPr>
      </w:pPr>
      <w:r w:rsidRPr="009456A0">
        <w:rPr>
          <w:b/>
          <w:lang w:eastAsia="uk-UA"/>
        </w:rPr>
        <w:t>3.</w:t>
      </w:r>
      <w:r>
        <w:rPr>
          <w:b/>
          <w:lang w:val="uk-UA" w:eastAsia="uk-UA"/>
        </w:rPr>
        <w:t>4</w:t>
      </w:r>
      <w:r w:rsidRPr="009456A0">
        <w:rPr>
          <w:b/>
          <w:lang w:eastAsia="uk-UA"/>
        </w:rPr>
        <w:t>.</w:t>
      </w:r>
      <w:r w:rsidRPr="009456A0">
        <w:rPr>
          <w:lang w:eastAsia="uk-UA"/>
        </w:rPr>
        <w:tab/>
        <w:t xml:space="preserve">Замовник протягом 3 (трьох) робочих днів з дня отримання від </w:t>
      </w:r>
      <w:r>
        <w:t>ППКО</w:t>
      </w:r>
      <w:r w:rsidRPr="009456A0">
        <w:rPr>
          <w:lang w:eastAsia="uk-UA"/>
        </w:rPr>
        <w:t xml:space="preserve"> двох примірників Акт</w:t>
      </w:r>
      <w:r w:rsidRPr="0076468D">
        <w:rPr>
          <w:color w:val="000000" w:themeColor="text1"/>
          <w:lang w:val="uk-UA" w:eastAsia="uk-UA"/>
        </w:rPr>
        <w:t>а</w:t>
      </w:r>
      <w:r w:rsidRPr="0076468D">
        <w:rPr>
          <w:color w:val="000000" w:themeColor="text1"/>
          <w:lang w:eastAsia="uk-UA"/>
        </w:rPr>
        <w:t xml:space="preserve">у </w:t>
      </w:r>
      <w:r w:rsidRPr="009456A0">
        <w:rPr>
          <w:lang w:eastAsia="uk-UA"/>
        </w:rPr>
        <w:t xml:space="preserve">зобов’язаний розглянути та підписати такий Акт і повернути один примірник </w:t>
      </w:r>
      <w:r>
        <w:t>ППКО</w:t>
      </w:r>
      <w:r w:rsidRPr="009456A0">
        <w:rPr>
          <w:lang w:eastAsia="uk-UA"/>
        </w:rPr>
        <w:t xml:space="preserve"> або направити в цей же строк мотивовану відмову. У випадку неодержання </w:t>
      </w:r>
      <w:r>
        <w:t>ППКО</w:t>
      </w:r>
      <w:r w:rsidRPr="009456A0">
        <w:rPr>
          <w:lang w:eastAsia="uk-UA"/>
        </w:rPr>
        <w:t xml:space="preserve"> у</w:t>
      </w:r>
      <w:r>
        <w:rPr>
          <w:lang w:eastAsia="uk-UA"/>
        </w:rPr>
        <w:t xml:space="preserve"> вказаний строк підписаного Ак</w:t>
      </w:r>
      <w:r w:rsidRPr="0076468D">
        <w:rPr>
          <w:color w:val="000000" w:themeColor="text1"/>
          <w:lang w:eastAsia="uk-UA"/>
        </w:rPr>
        <w:t>т</w:t>
      </w:r>
      <w:r w:rsidRPr="0076468D">
        <w:rPr>
          <w:color w:val="000000" w:themeColor="text1"/>
          <w:lang w:val="uk-UA" w:eastAsia="uk-UA"/>
        </w:rPr>
        <w:t>а</w:t>
      </w:r>
      <w:r w:rsidRPr="009456A0">
        <w:rPr>
          <w:lang w:eastAsia="uk-UA"/>
        </w:rPr>
        <w:t xml:space="preserve"> або мотивованої відмови, Замовник вважається таким, що погодився з належним наданням послуг </w:t>
      </w:r>
      <w:r>
        <w:rPr>
          <w:lang w:eastAsia="uk-UA"/>
        </w:rPr>
        <w:t>ППКО</w:t>
      </w:r>
      <w:r w:rsidRPr="009456A0">
        <w:rPr>
          <w:lang w:eastAsia="uk-UA"/>
        </w:rPr>
        <w:t xml:space="preserve"> за відповідний розрахунковий період, Акт вважається підписаним Замовником у день закінчення строку повернення одного примірника або надання мотивованої </w:t>
      </w:r>
      <w:r w:rsidRPr="009456A0">
        <w:rPr>
          <w:lang w:eastAsia="uk-UA"/>
        </w:rPr>
        <w:lastRenderedPageBreak/>
        <w:t xml:space="preserve">відмови, а послуги за вказаний розрахунковий період вважаються наданими і прийнятими Замовником без заперечень. </w:t>
      </w:r>
    </w:p>
    <w:p w:rsidR="00CA1D2A" w:rsidRPr="009456A0" w:rsidRDefault="00CA1D2A" w:rsidP="00CA1D2A">
      <w:pPr>
        <w:tabs>
          <w:tab w:val="left" w:pos="1134"/>
        </w:tabs>
        <w:ind w:firstLine="709"/>
        <w:jc w:val="both"/>
        <w:rPr>
          <w:lang w:eastAsia="uk-UA"/>
        </w:rPr>
      </w:pPr>
      <w:r w:rsidRPr="009456A0">
        <w:rPr>
          <w:b/>
          <w:lang w:eastAsia="uk-UA"/>
        </w:rPr>
        <w:t>3.5.</w:t>
      </w:r>
      <w:r w:rsidRPr="009456A0">
        <w:rPr>
          <w:lang w:eastAsia="uk-UA"/>
        </w:rPr>
        <w:tab/>
        <w:t>При виявленні недоліків у наданих послугах Замовник у строк, визначений у пункті 3.4 Договору</w:t>
      </w:r>
      <w:r>
        <w:rPr>
          <w:lang w:eastAsia="uk-UA"/>
        </w:rPr>
        <w:t xml:space="preserve"> для розгляду та підписання Акт</w:t>
      </w:r>
      <w:r w:rsidRPr="0076468D">
        <w:rPr>
          <w:color w:val="000000" w:themeColor="text1"/>
          <w:lang w:val="uk-UA" w:eastAsia="uk-UA"/>
        </w:rPr>
        <w:t>а</w:t>
      </w:r>
      <w:r w:rsidRPr="0076468D">
        <w:rPr>
          <w:color w:val="000000" w:themeColor="text1"/>
          <w:lang w:eastAsia="uk-UA"/>
        </w:rPr>
        <w:t xml:space="preserve">, </w:t>
      </w:r>
      <w:r w:rsidRPr="009456A0">
        <w:rPr>
          <w:lang w:eastAsia="uk-UA"/>
        </w:rPr>
        <w:t xml:space="preserve">надає </w:t>
      </w:r>
      <w:r>
        <w:t>ППКО</w:t>
      </w:r>
      <w:r w:rsidRPr="009456A0">
        <w:rPr>
          <w:lang w:eastAsia="uk-UA"/>
        </w:rPr>
        <w:t xml:space="preserve"> мотивовані зауваження до наданих послуг.</w:t>
      </w:r>
    </w:p>
    <w:p w:rsidR="00CA1D2A" w:rsidRPr="009456A0" w:rsidRDefault="00CA1D2A" w:rsidP="00CA1D2A">
      <w:pPr>
        <w:tabs>
          <w:tab w:val="left" w:pos="1134"/>
        </w:tabs>
        <w:ind w:firstLine="709"/>
        <w:jc w:val="both"/>
        <w:rPr>
          <w:lang w:eastAsia="uk-UA"/>
        </w:rPr>
      </w:pPr>
      <w:r w:rsidRPr="009456A0">
        <w:rPr>
          <w:b/>
          <w:lang w:eastAsia="uk-UA"/>
        </w:rPr>
        <w:t>3.6.</w:t>
      </w:r>
      <w:r w:rsidRPr="009456A0">
        <w:rPr>
          <w:lang w:eastAsia="uk-UA"/>
        </w:rPr>
        <w:tab/>
        <w:t xml:space="preserve">У випадку зупинення надання послуг з ініціативи Замовника </w:t>
      </w:r>
      <w:r>
        <w:t>ППКО</w:t>
      </w:r>
      <w:r w:rsidRPr="009456A0">
        <w:rPr>
          <w:lang w:eastAsia="uk-UA"/>
        </w:rPr>
        <w:t xml:space="preserve"> зобов’язаний в триденний строк з дня зупинення скласти Акт про надану частину послуг, а Замовник протягом 3 (трьох) робочих днів з дня отримання зобов’язується підписати його або, в разі незгоди з цим Актом, надати </w:t>
      </w:r>
      <w:r>
        <w:t>ППКО</w:t>
      </w:r>
      <w:r w:rsidRPr="009456A0">
        <w:rPr>
          <w:lang w:eastAsia="uk-UA"/>
        </w:rPr>
        <w:t xml:space="preserve"> обґрунтоване заперечення. У разі </w:t>
      </w:r>
      <w:r w:rsidRPr="00926FA5">
        <w:rPr>
          <w:u w:val="single"/>
          <w:lang w:eastAsia="uk-UA"/>
        </w:rPr>
        <w:t>не підписання</w:t>
      </w:r>
      <w:r>
        <w:rPr>
          <w:lang w:eastAsia="uk-UA"/>
        </w:rPr>
        <w:t xml:space="preserve"> Замовником вищезазначеного </w:t>
      </w:r>
      <w:r w:rsidRPr="00A3411F">
        <w:rPr>
          <w:color w:val="000000" w:themeColor="text1"/>
          <w:lang w:eastAsia="uk-UA"/>
        </w:rPr>
        <w:t>Акт</w:t>
      </w:r>
      <w:r w:rsidRPr="00A3411F">
        <w:rPr>
          <w:color w:val="000000" w:themeColor="text1"/>
          <w:lang w:val="uk-UA" w:eastAsia="uk-UA"/>
        </w:rPr>
        <w:t>а</w:t>
      </w:r>
      <w:r w:rsidRPr="00A3411F">
        <w:rPr>
          <w:color w:val="000000" w:themeColor="text1"/>
          <w:lang w:eastAsia="uk-UA"/>
        </w:rPr>
        <w:t xml:space="preserve"> та </w:t>
      </w:r>
      <w:r w:rsidRPr="00A3411F">
        <w:rPr>
          <w:color w:val="000000" w:themeColor="text1"/>
          <w:u w:val="single"/>
          <w:lang w:eastAsia="uk-UA"/>
        </w:rPr>
        <w:t>не</w:t>
      </w:r>
      <w:r w:rsidRPr="00A3411F">
        <w:rPr>
          <w:color w:val="000000" w:themeColor="text1"/>
          <w:u w:val="single"/>
          <w:lang w:val="uk-UA" w:eastAsia="uk-UA"/>
        </w:rPr>
        <w:t xml:space="preserve"> </w:t>
      </w:r>
      <w:r w:rsidRPr="00A3411F">
        <w:rPr>
          <w:color w:val="000000" w:themeColor="text1"/>
          <w:u w:val="single"/>
          <w:lang w:eastAsia="uk-UA"/>
        </w:rPr>
        <w:t>надання</w:t>
      </w:r>
      <w:r w:rsidRPr="00A3411F">
        <w:rPr>
          <w:color w:val="000000" w:themeColor="text1"/>
          <w:lang w:eastAsia="uk-UA"/>
        </w:rPr>
        <w:t xml:space="preserve"> </w:t>
      </w:r>
      <w:r w:rsidRPr="009456A0">
        <w:rPr>
          <w:lang w:eastAsia="uk-UA"/>
        </w:rPr>
        <w:t>обґрунтованого заперечення протягом вказаного в цьому пункті Договору строку, такий Акт вважається підписаним Замовником, а послуги вважаються наданими і прийнятими Замовником.</w:t>
      </w:r>
    </w:p>
    <w:p w:rsidR="00CA1D2A" w:rsidRPr="00C1056D" w:rsidRDefault="00CA1D2A" w:rsidP="00CA1D2A">
      <w:pPr>
        <w:tabs>
          <w:tab w:val="left" w:pos="1134"/>
        </w:tabs>
        <w:ind w:firstLine="709"/>
        <w:jc w:val="both"/>
        <w:rPr>
          <w:lang w:val="uk-UA"/>
        </w:rPr>
      </w:pPr>
    </w:p>
    <w:p w:rsidR="00CA1D2A" w:rsidRPr="009456A0" w:rsidRDefault="00CA1D2A" w:rsidP="00CA1D2A">
      <w:pPr>
        <w:jc w:val="center"/>
        <w:rPr>
          <w:b/>
        </w:rPr>
      </w:pPr>
      <w:r w:rsidRPr="00D957FC">
        <w:rPr>
          <w:b/>
        </w:rPr>
        <w:t>4. Вартість надання послуг і порядок розрахунків</w:t>
      </w:r>
    </w:p>
    <w:p w:rsidR="00CA1D2A" w:rsidRPr="00926FA5" w:rsidRDefault="00CA1D2A" w:rsidP="00CA1D2A">
      <w:pPr>
        <w:pStyle w:val="2"/>
        <w:numPr>
          <w:ilvl w:val="1"/>
          <w:numId w:val="15"/>
        </w:numPr>
        <w:tabs>
          <w:tab w:val="num" w:pos="426"/>
          <w:tab w:val="left" w:pos="1134"/>
        </w:tabs>
        <w:ind w:left="0" w:firstLine="709"/>
        <w:rPr>
          <w:rFonts w:ascii="Times New Roman" w:hAnsi="Times New Roman"/>
          <w:color w:val="FF0000"/>
          <w:szCs w:val="24"/>
        </w:rPr>
      </w:pPr>
      <w:bookmarkStart w:id="1" w:name="_Ref296334765"/>
      <w:r w:rsidRPr="009456A0">
        <w:rPr>
          <w:rFonts w:ascii="Times New Roman" w:hAnsi="Times New Roman"/>
          <w:szCs w:val="24"/>
        </w:rPr>
        <w:t xml:space="preserve">Вартість послуг складається з вартості </w:t>
      </w:r>
      <w:r w:rsidRPr="003E6641">
        <w:rPr>
          <w:rFonts w:ascii="Times New Roman" w:hAnsi="Times New Roman"/>
          <w:szCs w:val="24"/>
        </w:rPr>
        <w:t>ремонту системи збору даних комерційного обліку</w:t>
      </w:r>
      <w:r w:rsidRPr="00632D78">
        <w:rPr>
          <w:rFonts w:ascii="Times New Roman" w:hAnsi="Times New Roman"/>
          <w:szCs w:val="24"/>
        </w:rPr>
        <w:t xml:space="preserve"> </w:t>
      </w:r>
      <w:r w:rsidRPr="009456A0">
        <w:rPr>
          <w:rFonts w:ascii="Times New Roman" w:hAnsi="Times New Roman"/>
          <w:szCs w:val="24"/>
        </w:rPr>
        <w:t>однієї точки комерційного обліку, що входить до склад</w:t>
      </w:r>
      <w:r>
        <w:rPr>
          <w:rFonts w:ascii="Times New Roman" w:hAnsi="Times New Roman"/>
          <w:szCs w:val="24"/>
        </w:rPr>
        <w:t xml:space="preserve">у АСКОЕ та/або ЛУЗОД Замовника </w:t>
      </w:r>
      <w:r w:rsidRPr="009456A0">
        <w:rPr>
          <w:rFonts w:ascii="Times New Roman" w:hAnsi="Times New Roman"/>
          <w:szCs w:val="24"/>
        </w:rPr>
        <w:t xml:space="preserve">і </w:t>
      </w:r>
      <w:r>
        <w:rPr>
          <w:rFonts w:ascii="Times New Roman" w:hAnsi="Times New Roman"/>
          <w:szCs w:val="24"/>
        </w:rPr>
        <w:t xml:space="preserve">встановлюється у розмірі </w:t>
      </w:r>
      <w:r w:rsidRPr="00A3411F">
        <w:rPr>
          <w:rFonts w:ascii="Times New Roman" w:hAnsi="Times New Roman"/>
          <w:color w:val="000000" w:themeColor="text1"/>
          <w:szCs w:val="24"/>
        </w:rPr>
        <w:t xml:space="preserve">1975 грн. </w:t>
      </w:r>
      <w:r w:rsidRPr="00A3411F">
        <w:rPr>
          <w:rFonts w:ascii="Times New Roman" w:hAnsi="Times New Roman"/>
          <w:color w:val="000000" w:themeColor="text1"/>
          <w:szCs w:val="24"/>
          <w:lang w:val="ru-RU"/>
        </w:rPr>
        <w:t>00</w:t>
      </w:r>
      <w:r w:rsidRPr="00A3411F">
        <w:rPr>
          <w:rFonts w:ascii="Times New Roman" w:hAnsi="Times New Roman"/>
          <w:color w:val="000000" w:themeColor="text1"/>
          <w:szCs w:val="24"/>
          <w:lang w:val="en-US"/>
        </w:rPr>
        <w:t xml:space="preserve"> </w:t>
      </w:r>
      <w:r w:rsidRPr="00A3411F">
        <w:rPr>
          <w:rFonts w:ascii="Times New Roman" w:hAnsi="Times New Roman"/>
          <w:color w:val="000000" w:themeColor="text1"/>
          <w:szCs w:val="24"/>
        </w:rPr>
        <w:t>коп. (тисячу дев’ятсот сімдесят п’ять гривень 00 копійок) у тому числі, ПДВ 20 % – 329 грн. 17 коп. (триста двадцять дев’ять гривень 17 копійок).</w:t>
      </w:r>
    </w:p>
    <w:p w:rsidR="00CA1D2A" w:rsidRPr="009456A0" w:rsidRDefault="00CA1D2A" w:rsidP="00CA1D2A">
      <w:pPr>
        <w:pStyle w:val="2"/>
        <w:numPr>
          <w:ilvl w:val="1"/>
          <w:numId w:val="15"/>
        </w:numPr>
        <w:tabs>
          <w:tab w:val="num" w:pos="426"/>
          <w:tab w:val="left" w:pos="1134"/>
        </w:tabs>
        <w:ind w:left="0" w:firstLine="709"/>
        <w:rPr>
          <w:rFonts w:ascii="Times New Roman" w:hAnsi="Times New Roman"/>
          <w:szCs w:val="24"/>
        </w:rPr>
      </w:pPr>
      <w:r w:rsidRPr="009456A0">
        <w:rPr>
          <w:rFonts w:ascii="Times New Roman" w:hAnsi="Times New Roman"/>
          <w:szCs w:val="24"/>
        </w:rPr>
        <w:t>Вартість послуг може бути змінена за взаємною згодою Сторін шляхом укладання додаткової угоди.</w:t>
      </w:r>
    </w:p>
    <w:bookmarkEnd w:id="1"/>
    <w:p w:rsidR="00CA1D2A" w:rsidRPr="009456A0" w:rsidRDefault="00CA1D2A" w:rsidP="00CA1D2A">
      <w:pPr>
        <w:pStyle w:val="2"/>
        <w:numPr>
          <w:ilvl w:val="1"/>
          <w:numId w:val="15"/>
        </w:numPr>
        <w:tabs>
          <w:tab w:val="num" w:pos="426"/>
          <w:tab w:val="left" w:pos="1134"/>
        </w:tabs>
        <w:ind w:left="0" w:firstLine="709"/>
        <w:rPr>
          <w:rFonts w:ascii="Times New Roman" w:hAnsi="Times New Roman"/>
          <w:szCs w:val="24"/>
        </w:rPr>
      </w:pPr>
      <w:r w:rsidRPr="009456A0">
        <w:rPr>
          <w:rFonts w:ascii="Times New Roman" w:hAnsi="Times New Roman"/>
          <w:szCs w:val="24"/>
        </w:rPr>
        <w:t xml:space="preserve">Загальна вартість послуг є добутком кількості точок комерційного обліку, що входять до складу АСКОЕ та/або ЛУЗОД Замовника, яка визначається на підставі </w:t>
      </w:r>
      <w:r w:rsidRPr="00181C9C">
        <w:rPr>
          <w:rFonts w:ascii="Times New Roman" w:hAnsi="Times New Roman"/>
          <w:szCs w:val="24"/>
        </w:rPr>
        <w:t>Додатку № 1 до Договору,</w:t>
      </w:r>
      <w:r w:rsidRPr="009456A0">
        <w:rPr>
          <w:rFonts w:ascii="Times New Roman" w:hAnsi="Times New Roman"/>
          <w:szCs w:val="24"/>
        </w:rPr>
        <w:t xml:space="preserve"> на вартість послуг, яка зазначена у пункті 4.1 Договору.</w:t>
      </w:r>
    </w:p>
    <w:p w:rsidR="00CA1D2A" w:rsidRPr="00523BF0" w:rsidRDefault="00CA1D2A" w:rsidP="00CA1D2A">
      <w:pPr>
        <w:pStyle w:val="2"/>
        <w:numPr>
          <w:ilvl w:val="1"/>
          <w:numId w:val="15"/>
        </w:numPr>
        <w:tabs>
          <w:tab w:val="num" w:pos="426"/>
          <w:tab w:val="left" w:pos="1134"/>
        </w:tabs>
        <w:ind w:left="0" w:firstLine="709"/>
        <w:rPr>
          <w:rFonts w:ascii="Times New Roman" w:hAnsi="Times New Roman"/>
          <w:szCs w:val="24"/>
        </w:rPr>
      </w:pPr>
      <w:r w:rsidRPr="00523BF0">
        <w:rPr>
          <w:rFonts w:ascii="Times New Roman" w:hAnsi="Times New Roman"/>
          <w:szCs w:val="24"/>
        </w:rPr>
        <w:t>Оплата послуг прово</w:t>
      </w:r>
      <w:r w:rsidRPr="00A3411F">
        <w:rPr>
          <w:rFonts w:ascii="Times New Roman" w:hAnsi="Times New Roman"/>
          <w:color w:val="000000" w:themeColor="text1"/>
          <w:szCs w:val="24"/>
        </w:rPr>
        <w:t xml:space="preserve">диться протягом 5 (п’яти) банківських днів з дня підписання Сторонами Акта приймання-передачі наданих послуг у розмірі 100 % загальної вартості послуг, яка визначена згідно з </w:t>
      </w:r>
      <w:r w:rsidRPr="00523BF0">
        <w:rPr>
          <w:rFonts w:ascii="Times New Roman" w:hAnsi="Times New Roman"/>
          <w:szCs w:val="24"/>
        </w:rPr>
        <w:t xml:space="preserve">пунктом 4.3 Договору. </w:t>
      </w:r>
    </w:p>
    <w:p w:rsidR="00CA1D2A" w:rsidRPr="009456A0" w:rsidRDefault="00CA1D2A" w:rsidP="00CA1D2A">
      <w:pPr>
        <w:pStyle w:val="2"/>
        <w:numPr>
          <w:ilvl w:val="1"/>
          <w:numId w:val="15"/>
        </w:numPr>
        <w:tabs>
          <w:tab w:val="num" w:pos="426"/>
          <w:tab w:val="left" w:pos="1134"/>
        </w:tabs>
        <w:ind w:left="0" w:firstLine="708"/>
        <w:rPr>
          <w:rFonts w:ascii="Times New Roman" w:hAnsi="Times New Roman"/>
          <w:szCs w:val="24"/>
        </w:rPr>
      </w:pPr>
      <w:r w:rsidRPr="009456A0">
        <w:rPr>
          <w:rFonts w:ascii="Times New Roman" w:hAnsi="Times New Roman"/>
          <w:szCs w:val="24"/>
        </w:rPr>
        <w:t xml:space="preserve">Оплата послуг здійснюється Замовником шляхом перерахування грошових коштів в національній валюті України на </w:t>
      </w:r>
      <w:r w:rsidRPr="00D34781">
        <w:rPr>
          <w:rFonts w:ascii="Times New Roman" w:hAnsi="Times New Roman"/>
          <w:szCs w:val="24"/>
        </w:rPr>
        <w:t xml:space="preserve">поточний рахунок </w:t>
      </w:r>
      <w:r>
        <w:rPr>
          <w:rFonts w:ascii="Times New Roman" w:hAnsi="Times New Roman"/>
          <w:szCs w:val="24"/>
        </w:rPr>
        <w:t>ППКО</w:t>
      </w:r>
      <w:r w:rsidRPr="00D34781">
        <w:rPr>
          <w:rFonts w:ascii="Times New Roman" w:hAnsi="Times New Roman"/>
          <w:szCs w:val="24"/>
        </w:rPr>
        <w:t>, який вказано в розділі</w:t>
      </w:r>
      <w:r>
        <w:rPr>
          <w:rFonts w:ascii="Times New Roman" w:hAnsi="Times New Roman"/>
          <w:szCs w:val="24"/>
        </w:rPr>
        <w:t xml:space="preserve"> 11</w:t>
      </w:r>
      <w:r w:rsidRPr="00D34781">
        <w:rPr>
          <w:rFonts w:ascii="Times New Roman" w:hAnsi="Times New Roman"/>
          <w:szCs w:val="24"/>
        </w:rPr>
        <w:t xml:space="preserve"> Договору</w:t>
      </w:r>
      <w:r w:rsidRPr="009456A0">
        <w:rPr>
          <w:rFonts w:ascii="Times New Roman" w:hAnsi="Times New Roman"/>
          <w:szCs w:val="24"/>
        </w:rPr>
        <w:t>.</w:t>
      </w:r>
    </w:p>
    <w:p w:rsidR="00CA1D2A" w:rsidRPr="009456A0" w:rsidRDefault="00CA1D2A" w:rsidP="00CA1D2A">
      <w:pPr>
        <w:jc w:val="both"/>
      </w:pPr>
    </w:p>
    <w:p w:rsidR="00CA1D2A" w:rsidRPr="009456A0" w:rsidRDefault="00CA1D2A" w:rsidP="00CA1D2A">
      <w:pPr>
        <w:jc w:val="center"/>
        <w:rPr>
          <w:b/>
        </w:rPr>
      </w:pPr>
      <w:r w:rsidRPr="009456A0">
        <w:rPr>
          <w:b/>
        </w:rPr>
        <w:t>5. Відповідальність Сторін</w:t>
      </w:r>
    </w:p>
    <w:p w:rsidR="00CA1D2A" w:rsidRPr="009456A0" w:rsidRDefault="00CA1D2A" w:rsidP="00CA1D2A">
      <w:pPr>
        <w:tabs>
          <w:tab w:val="left" w:pos="1134"/>
        </w:tabs>
        <w:ind w:firstLine="709"/>
        <w:jc w:val="both"/>
      </w:pPr>
      <w:r w:rsidRPr="009456A0">
        <w:rPr>
          <w:b/>
        </w:rPr>
        <w:t>5.1.</w:t>
      </w:r>
      <w:r w:rsidRPr="009456A0">
        <w:tab/>
        <w:t>У випадку порушення Договору Сторона несе відповідальність, визначену Договором та (або) чинним законодавством України.</w:t>
      </w:r>
    </w:p>
    <w:p w:rsidR="00CA1D2A" w:rsidRPr="009456A0" w:rsidRDefault="00CA1D2A" w:rsidP="00CA1D2A">
      <w:pPr>
        <w:tabs>
          <w:tab w:val="left" w:pos="1134"/>
        </w:tabs>
        <w:ind w:firstLine="709"/>
        <w:jc w:val="both"/>
      </w:pPr>
      <w:r w:rsidRPr="009456A0">
        <w:rPr>
          <w:b/>
        </w:rPr>
        <w:t>5.2.</w:t>
      </w:r>
      <w:r w:rsidRPr="009456A0">
        <w:tab/>
        <w:t>Сторона вважається невинуватою і не несе відповідальності за порушення Договору, якщо вона доведе, що вжила всіх залежних від неї заходів щодо належного виконання Договору.</w:t>
      </w:r>
    </w:p>
    <w:p w:rsidR="00CA1D2A" w:rsidRPr="009456A0" w:rsidRDefault="00CA1D2A" w:rsidP="00CA1D2A">
      <w:pPr>
        <w:tabs>
          <w:tab w:val="left" w:pos="1134"/>
        </w:tabs>
        <w:ind w:firstLine="709"/>
        <w:jc w:val="both"/>
      </w:pPr>
      <w:r w:rsidRPr="009456A0">
        <w:rPr>
          <w:b/>
        </w:rPr>
        <w:t xml:space="preserve">5.3. </w:t>
      </w:r>
      <w:r w:rsidRPr="009456A0">
        <w:t xml:space="preserve">3а порушення строків оплати вартості послуг, визначених Договором, </w:t>
      </w:r>
      <w:r>
        <w:t>ППКО</w:t>
      </w:r>
      <w:r w:rsidRPr="009456A0">
        <w:t xml:space="preserve"> має право нарахувати Замовнику пеню у розмірі подвійної облікової ставки Національного Банку України, що діяла у цей період, від суми простроченого платежу за кожний день прострочення платежу, а Замовник зобов’язується на вимогу </w:t>
      </w:r>
      <w:r>
        <w:t>ППКО</w:t>
      </w:r>
      <w:r w:rsidRPr="009456A0">
        <w:t xml:space="preserve"> сплатити зазначену пеню.</w:t>
      </w:r>
    </w:p>
    <w:p w:rsidR="00CA1D2A" w:rsidRPr="009456A0" w:rsidRDefault="00CA1D2A" w:rsidP="00CA1D2A">
      <w:pPr>
        <w:pStyle w:val="26"/>
        <w:ind w:left="0" w:firstLine="708"/>
        <w:jc w:val="both"/>
        <w:rPr>
          <w:b/>
        </w:rPr>
      </w:pPr>
    </w:p>
    <w:p w:rsidR="00CA1D2A" w:rsidRPr="009456A0" w:rsidRDefault="00CA1D2A" w:rsidP="00CA1D2A">
      <w:pPr>
        <w:autoSpaceDE w:val="0"/>
        <w:autoSpaceDN w:val="0"/>
        <w:adjustRightInd w:val="0"/>
        <w:jc w:val="center"/>
        <w:rPr>
          <w:b/>
          <w:bCs/>
        </w:rPr>
      </w:pPr>
      <w:r w:rsidRPr="009456A0">
        <w:rPr>
          <w:b/>
        </w:rPr>
        <w:t xml:space="preserve">6. </w:t>
      </w:r>
      <w:r w:rsidRPr="009456A0">
        <w:rPr>
          <w:b/>
          <w:bCs/>
        </w:rPr>
        <w:t>Форс-мажорні обставини</w:t>
      </w:r>
    </w:p>
    <w:p w:rsidR="00CA1D2A" w:rsidRPr="009456A0" w:rsidRDefault="00CA1D2A" w:rsidP="00CA1D2A">
      <w:pPr>
        <w:ind w:firstLine="709"/>
        <w:jc w:val="both"/>
      </w:pPr>
      <w:r w:rsidRPr="009456A0">
        <w:rPr>
          <w:b/>
        </w:rPr>
        <w:t>6.1.</w:t>
      </w:r>
      <w:r>
        <w:rPr>
          <w:lang w:val="uk-UA"/>
        </w:rPr>
        <w:t xml:space="preserve"> </w:t>
      </w:r>
      <w:r w:rsidRPr="009456A0">
        <w:t>Сторони не несуть відповідальності за повне або часткове невиконання своїх зобов'язань за Договором, якщо воно є результатом дії надзвичайної і непереборної сили, захист від дії якої не передбачено в проектній та іншій нормативній документації, дію якої неможливо попередити застосуванням високопрофесійної практики персоналу та дія якої може бути викликана:</w:t>
      </w:r>
    </w:p>
    <w:p w:rsidR="00CA1D2A" w:rsidRPr="009456A0" w:rsidRDefault="00CA1D2A" w:rsidP="00CA1D2A">
      <w:pPr>
        <w:ind w:firstLine="426"/>
        <w:jc w:val="both"/>
      </w:pPr>
      <w:r w:rsidRPr="009456A0">
        <w:t>- винятковими погодними умовами і стихійним лихом (ураган, буря, повінь, нагромадження снігу, ожеледь, землетрус, пожежа, засуха, просідання і зсув ґрунту тощо),</w:t>
      </w:r>
    </w:p>
    <w:p w:rsidR="00CA1D2A" w:rsidRPr="009456A0" w:rsidRDefault="00CA1D2A" w:rsidP="00CA1D2A">
      <w:pPr>
        <w:ind w:firstLine="426"/>
        <w:jc w:val="both"/>
      </w:pPr>
      <w:r w:rsidRPr="009456A0">
        <w:t xml:space="preserve">- непередбаченими ситуаціями, викликаними діями Сторони, що не є Замовником і </w:t>
      </w:r>
      <w:r>
        <w:t>ППКО</w:t>
      </w:r>
      <w:r w:rsidRPr="009456A0">
        <w:t xml:space="preserve"> за Договором (страйк, локаут, дія суспільного ворога, оголошена та неоголошена війна, загроза війни, терористичний акт, блокада, революція, заколот, повстання, масові заворушення, громадська демонстрація, протиправні дії третіх осіб, пожежа, вибух тощо),</w:t>
      </w:r>
    </w:p>
    <w:p w:rsidR="00CA1D2A" w:rsidRPr="00A3411F" w:rsidRDefault="00CA1D2A" w:rsidP="00CA1D2A">
      <w:pPr>
        <w:ind w:firstLine="426"/>
        <w:jc w:val="both"/>
        <w:rPr>
          <w:color w:val="FF0000"/>
          <w:lang w:val="uk-UA"/>
        </w:rPr>
      </w:pPr>
      <w:r w:rsidRPr="009456A0">
        <w:t>- умовами, регламентованими державними органами влади, а також</w:t>
      </w:r>
      <w:r w:rsidRPr="00A3411F">
        <w:rPr>
          <w:color w:val="000000" w:themeColor="text1"/>
          <w:lang w:val="uk-UA"/>
        </w:rPr>
        <w:t>,</w:t>
      </w:r>
      <w:r>
        <w:rPr>
          <w:color w:val="FF0000"/>
          <w:lang w:val="uk-UA"/>
        </w:rPr>
        <w:t xml:space="preserve"> </w:t>
      </w:r>
      <w:r w:rsidRPr="009456A0">
        <w:t>пов'язаними з ліквідацією наслідків, викликаних винятковими погодними умовам</w:t>
      </w:r>
      <w:r>
        <w:t xml:space="preserve">и і непередбаченими ситуаціями, </w:t>
      </w:r>
      <w:r w:rsidRPr="00A34FF6">
        <w:rPr>
          <w:lang w:val="uk-UA"/>
        </w:rPr>
        <w:t>що перешкоджають виконанню договірних зобов'язань в цілому або частково.</w:t>
      </w:r>
    </w:p>
    <w:p w:rsidR="00CA1D2A" w:rsidRPr="009456A0" w:rsidRDefault="00CA1D2A" w:rsidP="00CA1D2A">
      <w:pPr>
        <w:tabs>
          <w:tab w:val="left" w:pos="1134"/>
        </w:tabs>
        <w:autoSpaceDE w:val="0"/>
        <w:autoSpaceDN w:val="0"/>
        <w:adjustRightInd w:val="0"/>
        <w:ind w:firstLine="708"/>
        <w:jc w:val="both"/>
      </w:pPr>
      <w:r w:rsidRPr="00A34FF6">
        <w:rPr>
          <w:lang w:val="uk-UA"/>
        </w:rPr>
        <w:t xml:space="preserve">Наявність обставин надзвичайної і непереборної сили підтверджується відповідною довідкою, виданою Торгово-промисловою палатою </w:t>
      </w:r>
      <w:r w:rsidRPr="009456A0">
        <w:t xml:space="preserve">України. </w:t>
      </w:r>
    </w:p>
    <w:p w:rsidR="00CA1D2A" w:rsidRPr="009456A0" w:rsidRDefault="00CA1D2A" w:rsidP="00CA1D2A">
      <w:pPr>
        <w:tabs>
          <w:tab w:val="left" w:pos="1134"/>
        </w:tabs>
        <w:autoSpaceDE w:val="0"/>
        <w:autoSpaceDN w:val="0"/>
        <w:adjustRightInd w:val="0"/>
        <w:ind w:firstLine="708"/>
        <w:jc w:val="both"/>
      </w:pPr>
      <w:r w:rsidRPr="009456A0">
        <w:lastRenderedPageBreak/>
        <w:t>Строк виконання зобов'язань за Договором у такому разі відкладається на строк дії обставин надзвичайної і непереборної сили.</w:t>
      </w:r>
    </w:p>
    <w:p w:rsidR="00CA1D2A" w:rsidRPr="009456A0" w:rsidRDefault="00CA1D2A" w:rsidP="00CA1D2A">
      <w:pPr>
        <w:tabs>
          <w:tab w:val="left" w:pos="1134"/>
        </w:tabs>
        <w:ind w:firstLine="708"/>
        <w:jc w:val="both"/>
      </w:pPr>
      <w:r w:rsidRPr="009456A0">
        <w:rPr>
          <w:b/>
        </w:rPr>
        <w:t>6.2.</w:t>
      </w:r>
      <w:r w:rsidRPr="009456A0">
        <w:tab/>
        <w:t>Сторона, для якої виконання зобов'язань стало неможливим унаслідок дії обставин надзвичайної і не</w:t>
      </w:r>
      <w:r>
        <w:t xml:space="preserve">переборної сили, має </w:t>
      </w:r>
      <w:r w:rsidRPr="00A3411F">
        <w:rPr>
          <w:color w:val="000000" w:themeColor="text1"/>
        </w:rPr>
        <w:t>не пізніше</w:t>
      </w:r>
      <w:r w:rsidRPr="00A3411F">
        <w:rPr>
          <w:color w:val="000000" w:themeColor="text1"/>
          <w:lang w:val="uk-UA"/>
        </w:rPr>
        <w:t xml:space="preserve">, </w:t>
      </w:r>
      <w:r w:rsidRPr="00A3411F">
        <w:rPr>
          <w:color w:val="000000" w:themeColor="text1"/>
        </w:rPr>
        <w:t xml:space="preserve">ніж </w:t>
      </w:r>
      <w:r w:rsidRPr="009456A0">
        <w:t>через 5 (п’ять) днів письмово повідомити іншу Сторону про початок, тривалість та вірогідну дату припинення дії обставин надзвичайної і непереборної сили.</w:t>
      </w:r>
    </w:p>
    <w:p w:rsidR="00CA1D2A" w:rsidRPr="009456A0" w:rsidRDefault="00CA1D2A" w:rsidP="00CA1D2A">
      <w:pPr>
        <w:tabs>
          <w:tab w:val="left" w:pos="1134"/>
        </w:tabs>
        <w:ind w:firstLine="708"/>
        <w:jc w:val="both"/>
      </w:pPr>
      <w:r w:rsidRPr="009456A0">
        <w:rPr>
          <w:b/>
        </w:rPr>
        <w:t>6.3.</w:t>
      </w:r>
      <w:r w:rsidRPr="009456A0">
        <w:tab/>
        <w:t>Коли обставини надзвичайної і непереборної сили та їх наслідки тривають понад 90 (дев’яносто) календарних днів підряд або коли при настанні таких обставин стає очевидним, що такі обставини та їх наслідки будуть діяти довше такого строку, Сторони у найкоротший строк проводять переговори з метою виявлення прийнятних для Сторін альтернативних шляхів виконання Договору та досягнення відповідної домовленості. У разі, якщо Сторони не досягли такої домовленості, кожна із Сторін, в установленому порядку, має право розірвати цей Договір, з обов’язковим проведенням всіх розрахунків та взаємозаліків, що виникли внаслідок недовиконання зобов’язання за Договором, протягом 3 (трьох) банківських днів з дня розірвання Договору.</w:t>
      </w:r>
    </w:p>
    <w:p w:rsidR="00CA1D2A" w:rsidRPr="009456A0" w:rsidRDefault="00CA1D2A" w:rsidP="00CA1D2A">
      <w:pPr>
        <w:tabs>
          <w:tab w:val="left" w:pos="1134"/>
        </w:tabs>
        <w:ind w:firstLine="708"/>
        <w:jc w:val="both"/>
      </w:pPr>
    </w:p>
    <w:p w:rsidR="00CA1D2A" w:rsidRPr="009456A0" w:rsidRDefault="00CA1D2A" w:rsidP="00CA1D2A">
      <w:pPr>
        <w:jc w:val="center"/>
        <w:rPr>
          <w:b/>
        </w:rPr>
      </w:pPr>
      <w:r w:rsidRPr="009456A0">
        <w:rPr>
          <w:b/>
        </w:rPr>
        <w:t>7. Термін дії Договору</w:t>
      </w:r>
    </w:p>
    <w:p w:rsidR="00CA1D2A" w:rsidRPr="009456A0" w:rsidRDefault="00CA1D2A" w:rsidP="00CA1D2A">
      <w:pPr>
        <w:tabs>
          <w:tab w:val="left" w:pos="1134"/>
        </w:tabs>
        <w:ind w:firstLine="709"/>
        <w:jc w:val="both"/>
      </w:pPr>
      <w:r w:rsidRPr="009456A0">
        <w:rPr>
          <w:b/>
        </w:rPr>
        <w:t>7.1.</w:t>
      </w:r>
      <w:r w:rsidRPr="009456A0">
        <w:tab/>
        <w:t xml:space="preserve">Договір набуває чинності з </w:t>
      </w:r>
      <w:r w:rsidRPr="009456A0">
        <w:rPr>
          <w:lang w:eastAsia="uk-UA"/>
        </w:rPr>
        <w:t>дати</w:t>
      </w:r>
      <w:r w:rsidRPr="009456A0">
        <w:t xml:space="preserve"> його підписання та скріплення печатками (за наявності) </w:t>
      </w:r>
      <w:r w:rsidRPr="009456A0">
        <w:rPr>
          <w:lang w:eastAsia="uk-UA"/>
        </w:rPr>
        <w:t xml:space="preserve">Сторонами </w:t>
      </w:r>
      <w:r w:rsidRPr="009456A0">
        <w:t xml:space="preserve">і діє </w:t>
      </w:r>
      <w:r w:rsidRPr="00A038C7">
        <w:t>до 31 грудня 20</w:t>
      </w:r>
      <w:r>
        <w:rPr>
          <w:lang w:val="uk-UA"/>
        </w:rPr>
        <w:t>21</w:t>
      </w:r>
      <w:r w:rsidRPr="00A038C7">
        <w:t xml:space="preserve"> року.</w:t>
      </w:r>
    </w:p>
    <w:p w:rsidR="00CA1D2A" w:rsidRPr="009456A0" w:rsidRDefault="00CA1D2A" w:rsidP="00CA1D2A">
      <w:pPr>
        <w:tabs>
          <w:tab w:val="left" w:pos="1134"/>
        </w:tabs>
        <w:ind w:firstLine="709"/>
        <w:jc w:val="both"/>
      </w:pPr>
      <w:r w:rsidRPr="009456A0">
        <w:rPr>
          <w:b/>
        </w:rPr>
        <w:t>7.2.</w:t>
      </w:r>
      <w:r w:rsidRPr="009456A0">
        <w:t xml:space="preserve"> Договір вважається продовженим до 31 грудня кожного наступного року на тих самих умовах, якщо жодна із Сторін не повідомила письмово іншу про припинення взаємовідносин, передбачених Договором, за 30 (тридцять) календарних днів до закінчення терміну його дії.</w:t>
      </w:r>
    </w:p>
    <w:p w:rsidR="00CA1D2A" w:rsidRPr="009456A0" w:rsidRDefault="00CA1D2A" w:rsidP="00CA1D2A">
      <w:pPr>
        <w:tabs>
          <w:tab w:val="left" w:pos="1134"/>
        </w:tabs>
        <w:ind w:firstLine="709"/>
        <w:jc w:val="both"/>
      </w:pPr>
      <w:r w:rsidRPr="009456A0">
        <w:rPr>
          <w:b/>
        </w:rPr>
        <w:t>7.3.</w:t>
      </w:r>
      <w:r w:rsidRPr="009456A0">
        <w:t xml:space="preserve"> Дія Договору припиняється також шляхом його розірвання за: </w:t>
      </w:r>
    </w:p>
    <w:p w:rsidR="00CA1D2A" w:rsidRPr="009456A0" w:rsidRDefault="00CA1D2A" w:rsidP="00CA1D2A">
      <w:pPr>
        <w:pStyle w:val="17"/>
        <w:tabs>
          <w:tab w:val="left" w:pos="1276"/>
        </w:tabs>
        <w:ind w:firstLine="709"/>
        <w:jc w:val="both"/>
        <w:rPr>
          <w:rFonts w:ascii="Times New Roman" w:hAnsi="Times New Roman"/>
          <w:sz w:val="24"/>
          <w:szCs w:val="24"/>
        </w:rPr>
      </w:pPr>
      <w:r w:rsidRPr="009456A0">
        <w:rPr>
          <w:rFonts w:ascii="Times New Roman" w:hAnsi="Times New Roman"/>
          <w:sz w:val="24"/>
          <w:szCs w:val="24"/>
        </w:rPr>
        <w:t xml:space="preserve">7.3.1. Взаємною згодою Сторін. </w:t>
      </w:r>
    </w:p>
    <w:p w:rsidR="00CA1D2A" w:rsidRPr="009456A0" w:rsidRDefault="00CA1D2A" w:rsidP="00CA1D2A">
      <w:pPr>
        <w:pStyle w:val="17"/>
        <w:tabs>
          <w:tab w:val="left" w:pos="1276"/>
        </w:tabs>
        <w:ind w:firstLine="709"/>
        <w:jc w:val="both"/>
        <w:rPr>
          <w:rFonts w:ascii="Times New Roman" w:hAnsi="Times New Roman"/>
          <w:sz w:val="24"/>
          <w:szCs w:val="24"/>
        </w:rPr>
      </w:pPr>
      <w:r w:rsidRPr="009456A0">
        <w:rPr>
          <w:rFonts w:ascii="Times New Roman" w:hAnsi="Times New Roman"/>
          <w:sz w:val="24"/>
          <w:szCs w:val="24"/>
        </w:rPr>
        <w:t xml:space="preserve">7.3.2. Рішенням однієї із Сторін з обов’язковим письмовим повідомленням про це іншої Сторони. </w:t>
      </w:r>
      <w:r w:rsidRPr="009456A0">
        <w:rPr>
          <w:rFonts w:ascii="Times New Roman" w:hAnsi="Times New Roman"/>
          <w:sz w:val="24"/>
          <w:szCs w:val="24"/>
          <w:lang w:eastAsia="uk-UA"/>
        </w:rPr>
        <w:t>У випадку розірвання Договору за ініціативою будь-якої із Сторін, така Сторона письмово повідомляє іншу Сторону у порядку, передбаченому підпунктом 2.2.4 пункту 2.2 та підпунктом 2.5.3 пункту 2.5 Договору.</w:t>
      </w:r>
    </w:p>
    <w:p w:rsidR="00CA1D2A" w:rsidRPr="009456A0" w:rsidRDefault="00CA1D2A" w:rsidP="00CA1D2A">
      <w:pPr>
        <w:tabs>
          <w:tab w:val="left" w:pos="1134"/>
        </w:tabs>
        <w:ind w:firstLine="709"/>
        <w:jc w:val="both"/>
        <w:rPr>
          <w:lang w:val="uk-UA"/>
        </w:rPr>
      </w:pPr>
      <w:r w:rsidRPr="009456A0">
        <w:rPr>
          <w:b/>
          <w:lang w:eastAsia="uk-UA"/>
        </w:rPr>
        <w:t>7.4.</w:t>
      </w:r>
      <w:r w:rsidRPr="009456A0">
        <w:rPr>
          <w:lang w:eastAsia="uk-UA"/>
        </w:rPr>
        <w:tab/>
      </w:r>
      <w:r w:rsidRPr="009456A0">
        <w:t>Закінчення терміну дії Договору не звільняє Сторони від обов’язку повного завершення взаєморозрахунків за Договором.</w:t>
      </w:r>
    </w:p>
    <w:p w:rsidR="00CA1D2A" w:rsidRPr="009456A0" w:rsidRDefault="00CA1D2A" w:rsidP="00CA1D2A">
      <w:pPr>
        <w:tabs>
          <w:tab w:val="left" w:pos="1134"/>
        </w:tabs>
        <w:ind w:firstLine="709"/>
        <w:jc w:val="both"/>
        <w:rPr>
          <w:lang w:val="uk-UA"/>
        </w:rPr>
      </w:pPr>
    </w:p>
    <w:p w:rsidR="00CA1D2A" w:rsidRPr="009456A0" w:rsidRDefault="00CA1D2A" w:rsidP="00CA1D2A">
      <w:pPr>
        <w:tabs>
          <w:tab w:val="left" w:pos="1134"/>
        </w:tabs>
        <w:ind w:firstLine="709"/>
        <w:jc w:val="center"/>
        <w:rPr>
          <w:color w:val="000000"/>
          <w:lang w:val="uk-UA"/>
        </w:rPr>
      </w:pPr>
      <w:r w:rsidRPr="009456A0">
        <w:rPr>
          <w:b/>
          <w:bCs/>
          <w:lang w:val="uk-UA"/>
        </w:rPr>
        <w:t>8. Захист конфіденційної інформації</w:t>
      </w:r>
    </w:p>
    <w:p w:rsidR="00CA1D2A" w:rsidRPr="009456A0" w:rsidRDefault="00CA1D2A" w:rsidP="00CA1D2A">
      <w:pPr>
        <w:ind w:firstLine="709"/>
        <w:jc w:val="both"/>
        <w:rPr>
          <w:color w:val="000000"/>
        </w:rPr>
      </w:pPr>
      <w:r w:rsidRPr="009456A0">
        <w:rPr>
          <w:b/>
          <w:bCs/>
          <w:lang w:val="uk-UA"/>
        </w:rPr>
        <w:t>8.1.</w:t>
      </w:r>
      <w:r>
        <w:rPr>
          <w:sz w:val="14"/>
          <w:szCs w:val="14"/>
          <w:lang w:val="uk-UA"/>
        </w:rPr>
        <w:t xml:space="preserve"> </w:t>
      </w:r>
      <w:r w:rsidRPr="009456A0">
        <w:rPr>
          <w:lang w:val="uk-UA"/>
        </w:rPr>
        <w:t xml:space="preserve">Сторони визнають, що вся інформація, яка прямо або опосередковано відноситься до Договору, рівно як і інформація про діяльність кожної із Сторін або про діяльність будь-якої третьої сторони, яка має відношення до Сторін, яка не є загальнодоступною і яка стала відомою </w:t>
      </w:r>
      <w:r w:rsidRPr="009456A0">
        <w:t>Сторонам в результаті укладення та/або виконання Договору, вважається конфіденційною.</w:t>
      </w:r>
    </w:p>
    <w:p w:rsidR="00CA1D2A" w:rsidRPr="009456A0" w:rsidRDefault="00CA1D2A" w:rsidP="00CA1D2A">
      <w:pPr>
        <w:ind w:firstLine="709"/>
        <w:jc w:val="both"/>
        <w:rPr>
          <w:color w:val="000000"/>
        </w:rPr>
      </w:pPr>
      <w:r w:rsidRPr="009456A0">
        <w:rPr>
          <w:b/>
          <w:bCs/>
          <w:lang w:val="uk-UA"/>
        </w:rPr>
        <w:t>8</w:t>
      </w:r>
      <w:r w:rsidRPr="009456A0">
        <w:rPr>
          <w:b/>
          <w:bCs/>
        </w:rPr>
        <w:t>.2.</w:t>
      </w:r>
      <w:r>
        <w:rPr>
          <w:sz w:val="14"/>
          <w:szCs w:val="14"/>
          <w:lang w:val="uk-UA"/>
        </w:rPr>
        <w:t xml:space="preserve"> </w:t>
      </w:r>
      <w:r w:rsidRPr="009456A0">
        <w:t>Сторони зобов’язуються не розголошувати та не розкривати конфіденційну інформацію третім особам та не використовувати її в будь-яких цілях інакше, ніж в цілях належного виконання Договору, як протягом строку його дії, так і після його виконання.  Зобов’язання щодо дотримання конфіденційності залишається чинним упродовж та після закінчення строку дії договірних відносин до тих пір, поки відповідна конфіденційна інформація не буде публічно розкрити на законних підставах. Сторони зобов’язується зі своєї сторони обмежити коло осіб, які матимуть доступ до такої інформації, кількістю, розумно необхідною для належного виконання умов  Договору.</w:t>
      </w:r>
    </w:p>
    <w:p w:rsidR="00CA1D2A" w:rsidRPr="009456A0" w:rsidRDefault="00CA1D2A" w:rsidP="00CA1D2A">
      <w:pPr>
        <w:ind w:firstLine="709"/>
        <w:jc w:val="both"/>
        <w:rPr>
          <w:color w:val="000000"/>
        </w:rPr>
      </w:pPr>
      <w:r w:rsidRPr="009456A0">
        <w:rPr>
          <w:b/>
          <w:bCs/>
          <w:lang w:val="uk-UA"/>
        </w:rPr>
        <w:t>8</w:t>
      </w:r>
      <w:r w:rsidRPr="009456A0">
        <w:rPr>
          <w:b/>
          <w:bCs/>
        </w:rPr>
        <w:t>.3.</w:t>
      </w:r>
      <w:r>
        <w:rPr>
          <w:sz w:val="14"/>
          <w:szCs w:val="14"/>
          <w:lang w:val="uk-UA"/>
        </w:rPr>
        <w:t xml:space="preserve"> </w:t>
      </w:r>
      <w:r w:rsidRPr="009456A0">
        <w:t>Сторони зобов’язуються  протягом строку дії Договору, а також</w:t>
      </w:r>
      <w:r w:rsidRPr="00A3411F">
        <w:rPr>
          <w:color w:val="000000" w:themeColor="text1"/>
          <w:lang w:val="uk-UA"/>
        </w:rPr>
        <w:t>,</w:t>
      </w:r>
      <w:r w:rsidRPr="00A3411F">
        <w:rPr>
          <w:color w:val="000000" w:themeColor="text1"/>
        </w:rPr>
        <w:t xml:space="preserve"> </w:t>
      </w:r>
      <w:r w:rsidRPr="009456A0">
        <w:t>після закінчення строку його дії не розголошувати конфіденційну інформацію і забезпечувати її захист. Конфіденційна інформація може бути розкрита Стороною на підставі законної вимоги органу державної влади або рішення суду, при цьому Сторона, що розкриває конфіденційну інформацію, зобов’язана негайно повідомити іншу Сторону про факт отримання вимоги про надання такої інформації.</w:t>
      </w:r>
    </w:p>
    <w:p w:rsidR="00CA1D2A" w:rsidRPr="009456A0" w:rsidRDefault="00CA1D2A" w:rsidP="00CA1D2A">
      <w:pPr>
        <w:tabs>
          <w:tab w:val="left" w:pos="1134"/>
        </w:tabs>
        <w:ind w:firstLine="709"/>
        <w:jc w:val="both"/>
        <w:rPr>
          <w:lang w:val="uk-UA"/>
        </w:rPr>
      </w:pPr>
      <w:r w:rsidRPr="009456A0">
        <w:rPr>
          <w:b/>
          <w:bCs/>
          <w:lang w:val="uk-UA"/>
        </w:rPr>
        <w:t>8</w:t>
      </w:r>
      <w:r w:rsidRPr="009456A0">
        <w:rPr>
          <w:b/>
          <w:bCs/>
        </w:rPr>
        <w:t>.4.</w:t>
      </w:r>
      <w:r>
        <w:rPr>
          <w:sz w:val="14"/>
          <w:szCs w:val="14"/>
          <w:lang w:val="uk-UA"/>
        </w:rPr>
        <w:t xml:space="preserve"> </w:t>
      </w:r>
      <w:r w:rsidRPr="009456A0">
        <w:t>Сторона, що порушує умови Договору щодо розкриття конфіденційної інформації (крім випадків, передбачених чинним законодавством України), несе відповідальність відповідно до Договору та чинного законодавства України, а тако</w:t>
      </w:r>
      <w:r w:rsidRPr="00A3411F">
        <w:rPr>
          <w:color w:val="000000" w:themeColor="text1"/>
        </w:rPr>
        <w:t>ж</w:t>
      </w:r>
      <w:r w:rsidRPr="00A3411F">
        <w:rPr>
          <w:color w:val="000000" w:themeColor="text1"/>
          <w:lang w:val="uk-UA"/>
        </w:rPr>
        <w:t>,</w:t>
      </w:r>
      <w:r w:rsidRPr="00A3411F">
        <w:rPr>
          <w:color w:val="000000" w:themeColor="text1"/>
        </w:rPr>
        <w:t xml:space="preserve"> </w:t>
      </w:r>
      <w:r w:rsidRPr="009456A0">
        <w:t>зобов’язана відшкодувати збитки, що були завдані внаслідок розкриття конфіденційної інформації.</w:t>
      </w:r>
    </w:p>
    <w:p w:rsidR="00CA1D2A" w:rsidRPr="009456A0" w:rsidRDefault="00CA1D2A" w:rsidP="00CA1D2A">
      <w:pPr>
        <w:tabs>
          <w:tab w:val="left" w:pos="1134"/>
        </w:tabs>
        <w:ind w:firstLine="709"/>
        <w:jc w:val="both"/>
        <w:rPr>
          <w:lang w:val="uk-UA"/>
        </w:rPr>
      </w:pPr>
    </w:p>
    <w:p w:rsidR="00CA1D2A" w:rsidRPr="009456A0" w:rsidRDefault="00CA1D2A" w:rsidP="00CA1D2A">
      <w:pPr>
        <w:jc w:val="center"/>
        <w:rPr>
          <w:b/>
        </w:rPr>
      </w:pPr>
      <w:r w:rsidRPr="009456A0">
        <w:rPr>
          <w:b/>
          <w:lang w:val="uk-UA"/>
        </w:rPr>
        <w:t>9</w:t>
      </w:r>
      <w:r w:rsidRPr="009456A0">
        <w:rPr>
          <w:b/>
        </w:rPr>
        <w:t>. Інші умови</w:t>
      </w:r>
    </w:p>
    <w:p w:rsidR="00CA1D2A" w:rsidRPr="009456A0" w:rsidRDefault="00CA1D2A" w:rsidP="00CA1D2A">
      <w:pPr>
        <w:pStyle w:val="24"/>
        <w:tabs>
          <w:tab w:val="left" w:pos="1134"/>
        </w:tabs>
        <w:spacing w:after="0" w:line="240" w:lineRule="auto"/>
        <w:ind w:firstLine="708"/>
        <w:jc w:val="both"/>
      </w:pPr>
      <w:r w:rsidRPr="009456A0">
        <w:rPr>
          <w:b/>
          <w:lang w:val="uk-UA"/>
        </w:rPr>
        <w:t>9</w:t>
      </w:r>
      <w:r w:rsidRPr="009456A0">
        <w:rPr>
          <w:b/>
        </w:rPr>
        <w:t>.1.</w:t>
      </w:r>
      <w:r w:rsidRPr="009456A0">
        <w:tab/>
        <w:t xml:space="preserve">У випадках, не передбачених Договором, Сторони керуються чинним </w:t>
      </w:r>
      <w:r>
        <w:rPr>
          <w:lang w:val="uk-UA"/>
        </w:rPr>
        <w:t>з</w:t>
      </w:r>
      <w:r w:rsidRPr="009456A0">
        <w:t>аконодавством України.</w:t>
      </w:r>
    </w:p>
    <w:p w:rsidR="00CA1D2A" w:rsidRPr="009456A0" w:rsidRDefault="00CA1D2A" w:rsidP="00CA1D2A">
      <w:pPr>
        <w:pStyle w:val="a4"/>
        <w:tabs>
          <w:tab w:val="left" w:pos="1134"/>
        </w:tabs>
        <w:spacing w:after="0"/>
        <w:ind w:firstLine="708"/>
        <w:jc w:val="both"/>
      </w:pPr>
      <w:r w:rsidRPr="009456A0">
        <w:rPr>
          <w:b/>
          <w:lang w:val="uk-UA"/>
        </w:rPr>
        <w:lastRenderedPageBreak/>
        <w:t>9</w:t>
      </w:r>
      <w:r w:rsidRPr="009456A0">
        <w:rPr>
          <w:b/>
        </w:rPr>
        <w:t>.2.</w:t>
      </w:r>
      <w:r w:rsidRPr="009456A0">
        <w:tab/>
        <w:t>Усі суперечки, що виникають між Сторонами з приводу Договору, вирішуються шляхом переговорів. Якщо суперечка між Сторонами не вирішена у ході переговорів, вона передається на розгляд  господарського суду.</w:t>
      </w:r>
    </w:p>
    <w:p w:rsidR="00CA1D2A" w:rsidRPr="009456A0" w:rsidRDefault="00CA1D2A" w:rsidP="00CA1D2A">
      <w:pPr>
        <w:pStyle w:val="a4"/>
        <w:tabs>
          <w:tab w:val="left" w:pos="1134"/>
        </w:tabs>
        <w:spacing w:after="0"/>
        <w:ind w:firstLine="708"/>
        <w:jc w:val="both"/>
      </w:pPr>
      <w:r w:rsidRPr="009456A0">
        <w:rPr>
          <w:b/>
          <w:lang w:val="uk-UA"/>
        </w:rPr>
        <w:t>9</w:t>
      </w:r>
      <w:r w:rsidRPr="009456A0">
        <w:rPr>
          <w:b/>
        </w:rPr>
        <w:t>.3.</w:t>
      </w:r>
      <w:r w:rsidRPr="009456A0">
        <w:tab/>
        <w:t>Підписавши цей Договір, Сторони підтверджують, що вони мають статус юридичної особи або фізичної особи-підприємця, набутий у встановленому законодавством порядку, їх включено до єдиного державного реєстру України, вони не перебувають в процесі ліквідації та/або реорганізації, до них не розпочато процедуру банкрутства. У випадку зміни будь-якої з умов, що зазначені в цьому пункті, Сторона відносно якої ці зміни виникли, повинна негайно повідомити про це іншу Сторону.</w:t>
      </w:r>
    </w:p>
    <w:p w:rsidR="00CA1D2A" w:rsidRPr="009456A0" w:rsidRDefault="00CA1D2A" w:rsidP="00CA1D2A">
      <w:pPr>
        <w:tabs>
          <w:tab w:val="left" w:pos="1134"/>
        </w:tabs>
        <w:ind w:firstLine="708"/>
        <w:jc w:val="both"/>
      </w:pPr>
      <w:r w:rsidRPr="009456A0">
        <w:rPr>
          <w:b/>
          <w:lang w:val="uk-UA"/>
        </w:rPr>
        <w:t>9</w:t>
      </w:r>
      <w:r w:rsidRPr="009456A0">
        <w:rPr>
          <w:b/>
        </w:rPr>
        <w:t>.4.</w:t>
      </w:r>
      <w:r>
        <w:rPr>
          <w:b/>
          <w:lang w:val="uk-UA"/>
        </w:rPr>
        <w:t xml:space="preserve"> </w:t>
      </w:r>
      <w:r w:rsidRPr="009456A0">
        <w:t>Договір складений у двох оригінальних примірниках, що мають однакову юридичну чинність, по одному примірнику для кожної зі Сторін.</w:t>
      </w:r>
    </w:p>
    <w:p w:rsidR="00CA1D2A" w:rsidRPr="009456A0" w:rsidRDefault="00CA1D2A" w:rsidP="00CA1D2A">
      <w:pPr>
        <w:pStyle w:val="style121"/>
        <w:tabs>
          <w:tab w:val="left" w:pos="-142"/>
          <w:tab w:val="left" w:pos="0"/>
        </w:tabs>
        <w:ind w:left="0"/>
        <w:jc w:val="both"/>
        <w:rPr>
          <w:b/>
          <w:color w:val="auto"/>
          <w:sz w:val="24"/>
          <w:szCs w:val="24"/>
          <w:lang w:val="uk-UA"/>
        </w:rPr>
      </w:pPr>
    </w:p>
    <w:p w:rsidR="00CA1D2A" w:rsidRPr="009456A0" w:rsidRDefault="00CA1D2A" w:rsidP="00CA1D2A">
      <w:pPr>
        <w:pStyle w:val="style121"/>
        <w:tabs>
          <w:tab w:val="left" w:pos="-142"/>
          <w:tab w:val="left" w:pos="0"/>
        </w:tabs>
        <w:ind w:left="0"/>
        <w:jc w:val="center"/>
        <w:rPr>
          <w:b/>
          <w:color w:val="auto"/>
          <w:sz w:val="24"/>
          <w:szCs w:val="24"/>
          <w:lang w:val="uk-UA"/>
        </w:rPr>
      </w:pPr>
      <w:r w:rsidRPr="009456A0">
        <w:rPr>
          <w:b/>
          <w:color w:val="auto"/>
          <w:sz w:val="24"/>
          <w:szCs w:val="24"/>
          <w:lang w:val="uk-UA"/>
        </w:rPr>
        <w:t xml:space="preserve">10. </w:t>
      </w:r>
      <w:r w:rsidRPr="009059A5">
        <w:rPr>
          <w:b/>
          <w:color w:val="auto"/>
          <w:sz w:val="24"/>
          <w:szCs w:val="24"/>
          <w:lang w:val="uk-UA"/>
        </w:rPr>
        <w:t>Перелік додатків</w:t>
      </w:r>
    </w:p>
    <w:p w:rsidR="00CA1D2A" w:rsidRDefault="00CA1D2A" w:rsidP="00CA1D2A">
      <w:pPr>
        <w:ind w:firstLine="709"/>
        <w:jc w:val="both"/>
        <w:rPr>
          <w:lang w:val="uk-UA"/>
        </w:rPr>
      </w:pPr>
      <w:r w:rsidRPr="009456A0">
        <w:rPr>
          <w:b/>
          <w:lang w:val="uk-UA"/>
        </w:rPr>
        <w:t>10.1.</w:t>
      </w:r>
      <w:r w:rsidRPr="009456A0">
        <w:rPr>
          <w:lang w:val="uk-UA"/>
        </w:rPr>
        <w:tab/>
      </w:r>
      <w:r w:rsidRPr="00F01F66">
        <w:rPr>
          <w:lang w:val="uk-UA" w:eastAsia="ru-RU"/>
        </w:rPr>
        <w:t>Перелік</w:t>
      </w:r>
      <w:r w:rsidRPr="00F01F66">
        <w:rPr>
          <w:lang w:val="uk-UA"/>
        </w:rPr>
        <w:t xml:space="preserve"> точок комерційного обліку, що входять до складу АСКОЕ та/або ЛУЗОД Замовника</w:t>
      </w:r>
      <w:r>
        <w:rPr>
          <w:lang w:val="uk-UA"/>
        </w:rPr>
        <w:t xml:space="preserve"> </w:t>
      </w:r>
      <w:r w:rsidRPr="009456A0">
        <w:rPr>
          <w:lang w:val="uk-UA"/>
        </w:rPr>
        <w:t xml:space="preserve">(Додаток № </w:t>
      </w:r>
      <w:r>
        <w:rPr>
          <w:lang w:val="uk-UA"/>
        </w:rPr>
        <w:t>1</w:t>
      </w:r>
      <w:r w:rsidRPr="009456A0">
        <w:rPr>
          <w:lang w:val="uk-UA"/>
        </w:rPr>
        <w:t>).</w:t>
      </w:r>
    </w:p>
    <w:p w:rsidR="00CA1D2A" w:rsidRPr="009456A0" w:rsidRDefault="00CA1D2A" w:rsidP="00CA1D2A">
      <w:pPr>
        <w:pStyle w:val="style121"/>
        <w:tabs>
          <w:tab w:val="left" w:pos="1134"/>
        </w:tabs>
        <w:ind w:left="0" w:right="0" w:firstLine="709"/>
        <w:jc w:val="both"/>
        <w:rPr>
          <w:color w:val="auto"/>
          <w:sz w:val="24"/>
          <w:szCs w:val="24"/>
          <w:lang w:val="uk-UA"/>
        </w:rPr>
      </w:pPr>
      <w:r w:rsidRPr="00F01F66">
        <w:rPr>
          <w:b/>
          <w:color w:val="auto"/>
          <w:sz w:val="24"/>
          <w:szCs w:val="24"/>
          <w:lang w:val="uk-UA"/>
        </w:rPr>
        <w:t>10.2.</w:t>
      </w:r>
      <w:r>
        <w:rPr>
          <w:color w:val="auto"/>
          <w:sz w:val="24"/>
          <w:szCs w:val="24"/>
          <w:lang w:val="uk-UA"/>
        </w:rPr>
        <w:tab/>
        <w:t>Форма Ак</w:t>
      </w:r>
      <w:r w:rsidRPr="00A3411F">
        <w:rPr>
          <w:color w:val="000000" w:themeColor="text1"/>
          <w:sz w:val="24"/>
          <w:szCs w:val="24"/>
          <w:lang w:val="uk-UA"/>
        </w:rPr>
        <w:t xml:space="preserve">та </w:t>
      </w:r>
      <w:r w:rsidRPr="009456A0">
        <w:rPr>
          <w:color w:val="auto"/>
          <w:sz w:val="24"/>
          <w:szCs w:val="24"/>
          <w:lang w:val="uk-UA"/>
        </w:rPr>
        <w:t xml:space="preserve">приймання-передачі наданих послуг (Додаток № </w:t>
      </w:r>
      <w:r>
        <w:rPr>
          <w:color w:val="auto"/>
          <w:sz w:val="24"/>
          <w:szCs w:val="24"/>
          <w:lang w:val="uk-UA"/>
        </w:rPr>
        <w:t>2</w:t>
      </w:r>
      <w:r w:rsidRPr="009456A0">
        <w:rPr>
          <w:color w:val="auto"/>
          <w:sz w:val="24"/>
          <w:szCs w:val="24"/>
          <w:lang w:val="uk-UA"/>
        </w:rPr>
        <w:t>).</w:t>
      </w:r>
    </w:p>
    <w:p w:rsidR="00CA1D2A" w:rsidRPr="009456A0" w:rsidRDefault="00CA1D2A" w:rsidP="00CA1D2A">
      <w:pPr>
        <w:tabs>
          <w:tab w:val="left" w:pos="1134"/>
        </w:tabs>
        <w:ind w:firstLine="709"/>
        <w:jc w:val="both"/>
      </w:pPr>
    </w:p>
    <w:p w:rsidR="00CA1D2A" w:rsidRPr="009456A0" w:rsidRDefault="00CA1D2A" w:rsidP="00CA1D2A">
      <w:pPr>
        <w:jc w:val="center"/>
        <w:rPr>
          <w:b/>
        </w:rPr>
      </w:pPr>
      <w:r w:rsidRPr="009456A0">
        <w:rPr>
          <w:b/>
        </w:rPr>
        <w:t>1</w:t>
      </w:r>
      <w:r w:rsidRPr="009456A0">
        <w:rPr>
          <w:b/>
          <w:lang w:val="uk-UA"/>
        </w:rPr>
        <w:t>1</w:t>
      </w:r>
      <w:r w:rsidRPr="009456A0">
        <w:rPr>
          <w:b/>
        </w:rPr>
        <w:t>. Реквізити Сторін</w:t>
      </w:r>
    </w:p>
    <w:p w:rsidR="00CA1D2A" w:rsidRPr="009456A0" w:rsidRDefault="00CA1D2A" w:rsidP="00CA1D2A">
      <w:pPr>
        <w:pStyle w:val="style121"/>
        <w:ind w:left="0"/>
        <w:rPr>
          <w:b/>
          <w:color w:val="auto"/>
          <w:spacing w:val="-2"/>
          <w:sz w:val="24"/>
          <w:szCs w:val="24"/>
          <w:lang w:val="uk-UA" w:eastAsia="uk-UA"/>
        </w:rPr>
      </w:pPr>
    </w:p>
    <w:tbl>
      <w:tblPr>
        <w:tblW w:w="10465" w:type="dxa"/>
        <w:tblLayout w:type="fixed"/>
        <w:tblLook w:val="01E0" w:firstRow="1" w:lastRow="1" w:firstColumn="1" w:lastColumn="1" w:noHBand="0" w:noVBand="0"/>
      </w:tblPr>
      <w:tblGrid>
        <w:gridCol w:w="5461"/>
        <w:gridCol w:w="4570"/>
        <w:gridCol w:w="434"/>
      </w:tblGrid>
      <w:tr w:rsidR="00CA1D2A" w:rsidRPr="009456A0" w:rsidTr="00F81C25">
        <w:trPr>
          <w:gridAfter w:val="1"/>
          <w:wAfter w:w="434" w:type="dxa"/>
          <w:trHeight w:val="3234"/>
        </w:trPr>
        <w:tc>
          <w:tcPr>
            <w:tcW w:w="5461" w:type="dxa"/>
          </w:tcPr>
          <w:p w:rsidR="00CA1D2A" w:rsidRPr="009456A0" w:rsidRDefault="00CA1D2A" w:rsidP="00F81C25">
            <w:pPr>
              <w:jc w:val="center"/>
              <w:rPr>
                <w:noProof/>
              </w:rPr>
            </w:pPr>
            <w:r w:rsidRPr="009456A0">
              <w:rPr>
                <w:b/>
              </w:rPr>
              <w:t>ЗАМОВНИК</w:t>
            </w:r>
          </w:p>
          <w:tbl>
            <w:tblPr>
              <w:tblW w:w="5245" w:type="dxa"/>
              <w:tblLayout w:type="fixed"/>
              <w:tblLook w:val="0000" w:firstRow="0" w:lastRow="0" w:firstColumn="0" w:lastColumn="0" w:noHBand="0" w:noVBand="0"/>
            </w:tblPr>
            <w:tblGrid>
              <w:gridCol w:w="5245"/>
            </w:tblGrid>
            <w:tr w:rsidR="00CA1D2A" w:rsidRPr="009456A0" w:rsidTr="00F81C25">
              <w:trPr>
                <w:trHeight w:val="240"/>
              </w:trPr>
              <w:tc>
                <w:tcPr>
                  <w:tcW w:w="5245" w:type="dxa"/>
                  <w:noWrap/>
                </w:tcPr>
                <w:p w:rsidR="00CA1D2A" w:rsidRPr="009456A0" w:rsidRDefault="00CA1D2A" w:rsidP="00F81C25">
                  <w:pPr>
                    <w:rPr>
                      <w:b/>
                      <w:lang w:val="uk-UA"/>
                    </w:rPr>
                  </w:pPr>
                  <w:r w:rsidRPr="009456A0">
                    <w:rPr>
                      <w:b/>
                    </w:rPr>
                    <w:t>__________________________</w:t>
                  </w:r>
                </w:p>
              </w:tc>
            </w:tr>
            <w:tr w:rsidR="00CA1D2A" w:rsidRPr="009456A0" w:rsidTr="00F81C25">
              <w:trPr>
                <w:trHeight w:val="240"/>
              </w:trPr>
              <w:tc>
                <w:tcPr>
                  <w:tcW w:w="5245" w:type="dxa"/>
                  <w:noWrap/>
                  <w:vAlign w:val="bottom"/>
                </w:tcPr>
                <w:p w:rsidR="00CA1D2A" w:rsidRPr="009456A0" w:rsidRDefault="00CA1D2A" w:rsidP="00F81C25">
                  <w:r w:rsidRPr="009456A0">
                    <w:t>вул. ____, буд. ___, м. ____, _______</w:t>
                  </w:r>
                </w:p>
              </w:tc>
            </w:tr>
            <w:tr w:rsidR="00CA1D2A" w:rsidRPr="009456A0" w:rsidTr="00F81C25">
              <w:trPr>
                <w:trHeight w:val="240"/>
              </w:trPr>
              <w:tc>
                <w:tcPr>
                  <w:tcW w:w="5245" w:type="dxa"/>
                  <w:noWrap/>
                  <w:vAlign w:val="center"/>
                </w:tcPr>
                <w:p w:rsidR="00CA1D2A" w:rsidRPr="009456A0" w:rsidDel="006C0B41" w:rsidRDefault="00CA1D2A" w:rsidP="00F81C25">
                  <w:r w:rsidRPr="009456A0">
                    <w:t>Код ЄДР _________</w:t>
                  </w:r>
                </w:p>
              </w:tc>
            </w:tr>
            <w:tr w:rsidR="00CA1D2A" w:rsidRPr="009456A0" w:rsidTr="00F81C25">
              <w:trPr>
                <w:trHeight w:val="240"/>
              </w:trPr>
              <w:tc>
                <w:tcPr>
                  <w:tcW w:w="5245" w:type="dxa"/>
                  <w:noWrap/>
                  <w:vAlign w:val="center"/>
                </w:tcPr>
                <w:p w:rsidR="00CA1D2A" w:rsidRPr="009456A0" w:rsidRDefault="00CA1D2A" w:rsidP="00F81C25">
                  <w:r w:rsidRPr="009456A0">
                    <w:t>ІПН ___________</w:t>
                  </w:r>
                </w:p>
              </w:tc>
            </w:tr>
            <w:tr w:rsidR="00CA1D2A" w:rsidRPr="009456A0" w:rsidTr="00F81C25">
              <w:trPr>
                <w:trHeight w:val="240"/>
              </w:trPr>
              <w:tc>
                <w:tcPr>
                  <w:tcW w:w="5245" w:type="dxa"/>
                  <w:noWrap/>
                  <w:vAlign w:val="bottom"/>
                </w:tcPr>
                <w:p w:rsidR="00CA1D2A" w:rsidRPr="009456A0" w:rsidDel="006C0B41" w:rsidRDefault="00CA1D2A" w:rsidP="00F81C25">
                  <w:r w:rsidRPr="009456A0">
                    <w:t>п/р _________________</w:t>
                  </w:r>
                </w:p>
              </w:tc>
            </w:tr>
            <w:tr w:rsidR="00CA1D2A" w:rsidRPr="009456A0" w:rsidTr="00F81C25">
              <w:trPr>
                <w:trHeight w:val="240"/>
              </w:trPr>
              <w:tc>
                <w:tcPr>
                  <w:tcW w:w="5245" w:type="dxa"/>
                  <w:noWrap/>
                  <w:vAlign w:val="bottom"/>
                </w:tcPr>
                <w:p w:rsidR="00CA1D2A" w:rsidRPr="009456A0" w:rsidDel="006C0B41" w:rsidRDefault="00CA1D2A" w:rsidP="00F81C25">
                  <w:r w:rsidRPr="009456A0">
                    <w:t>у _________________</w:t>
                  </w:r>
                </w:p>
              </w:tc>
            </w:tr>
            <w:tr w:rsidR="00CA1D2A" w:rsidRPr="009456A0" w:rsidTr="00F81C25">
              <w:trPr>
                <w:trHeight w:val="240"/>
              </w:trPr>
              <w:tc>
                <w:tcPr>
                  <w:tcW w:w="5245" w:type="dxa"/>
                  <w:noWrap/>
                  <w:vAlign w:val="bottom"/>
                </w:tcPr>
                <w:p w:rsidR="00CA1D2A" w:rsidRPr="009456A0" w:rsidDel="006C0B41" w:rsidRDefault="00CA1D2A" w:rsidP="00F81C25">
                  <w:r w:rsidRPr="009456A0">
                    <w:t>МФО __________</w:t>
                  </w:r>
                </w:p>
              </w:tc>
            </w:tr>
            <w:tr w:rsidR="00CA1D2A" w:rsidRPr="009456A0" w:rsidTr="00F81C25">
              <w:trPr>
                <w:trHeight w:val="240"/>
              </w:trPr>
              <w:tc>
                <w:tcPr>
                  <w:tcW w:w="5245" w:type="dxa"/>
                  <w:noWrap/>
                  <w:vAlign w:val="bottom"/>
                </w:tcPr>
                <w:p w:rsidR="00CA1D2A" w:rsidRPr="009456A0" w:rsidDel="006C0B41" w:rsidRDefault="00CA1D2A" w:rsidP="00F81C25">
                  <w:pPr>
                    <w:rPr>
                      <w:i/>
                    </w:rPr>
                  </w:pPr>
                  <w:r w:rsidRPr="009456A0">
                    <w:rPr>
                      <w:lang w:val="en-US"/>
                    </w:rPr>
                    <w:t>IBAN</w:t>
                  </w:r>
                  <w:r w:rsidRPr="009456A0">
                    <w:t>___________________</w:t>
                  </w:r>
                </w:p>
              </w:tc>
            </w:tr>
            <w:tr w:rsidR="00CA1D2A" w:rsidRPr="009456A0" w:rsidTr="00F81C25">
              <w:trPr>
                <w:trHeight w:val="240"/>
              </w:trPr>
              <w:tc>
                <w:tcPr>
                  <w:tcW w:w="5245" w:type="dxa"/>
                  <w:noWrap/>
                  <w:vAlign w:val="bottom"/>
                </w:tcPr>
                <w:p w:rsidR="00CA1D2A" w:rsidRPr="009456A0" w:rsidDel="006C0B41" w:rsidRDefault="00CA1D2A" w:rsidP="00F81C25">
                  <w:pPr>
                    <w:rPr>
                      <w:i/>
                    </w:rPr>
                  </w:pPr>
                  <w:r w:rsidRPr="009456A0">
                    <w:rPr>
                      <w:i/>
                    </w:rPr>
                    <w:t>Платник податку на прибуток за основною ставкою</w:t>
                  </w:r>
                </w:p>
              </w:tc>
            </w:tr>
          </w:tbl>
          <w:p w:rsidR="00CA1D2A" w:rsidRPr="009456A0" w:rsidRDefault="00CA1D2A" w:rsidP="00F81C25">
            <w:pPr>
              <w:rPr>
                <w:noProof/>
              </w:rPr>
            </w:pPr>
          </w:p>
        </w:tc>
        <w:tc>
          <w:tcPr>
            <w:tcW w:w="4570" w:type="dxa"/>
          </w:tcPr>
          <w:p w:rsidR="00CA1D2A" w:rsidRPr="009136FE" w:rsidRDefault="00CA1D2A" w:rsidP="00F81C25">
            <w:pPr>
              <w:jc w:val="center"/>
              <w:rPr>
                <w:b/>
              </w:rPr>
            </w:pPr>
            <w:r>
              <w:rPr>
                <w:b/>
              </w:rPr>
              <w:t>ППКО</w:t>
            </w:r>
          </w:p>
          <w:tbl>
            <w:tblPr>
              <w:tblW w:w="4646" w:type="dxa"/>
              <w:tblLayout w:type="fixed"/>
              <w:tblLook w:val="0000" w:firstRow="0" w:lastRow="0" w:firstColumn="0" w:lastColumn="0" w:noHBand="0" w:noVBand="0"/>
            </w:tblPr>
            <w:tblGrid>
              <w:gridCol w:w="4646"/>
            </w:tblGrid>
            <w:tr w:rsidR="00CA1D2A" w:rsidRPr="00816D79" w:rsidTr="00F81C25">
              <w:trPr>
                <w:trHeight w:val="240"/>
              </w:trPr>
              <w:tc>
                <w:tcPr>
                  <w:tcW w:w="4646" w:type="dxa"/>
                  <w:tcBorders>
                    <w:top w:val="nil"/>
                    <w:left w:val="nil"/>
                    <w:bottom w:val="nil"/>
                    <w:right w:val="nil"/>
                  </w:tcBorders>
                  <w:vAlign w:val="bottom"/>
                </w:tcPr>
                <w:p w:rsidR="00CA1D2A" w:rsidRPr="00816D79" w:rsidDel="006C0B41" w:rsidRDefault="00CA1D2A" w:rsidP="00F81C25">
                  <w:pPr>
                    <w:rPr>
                      <w:b/>
                      <w:highlight w:val="yellow"/>
                    </w:rPr>
                  </w:pPr>
                  <w:r w:rsidRPr="009136FE">
                    <w:rPr>
                      <w:b/>
                    </w:rPr>
                    <w:t xml:space="preserve">АТ </w:t>
                  </w:r>
                  <w:r w:rsidRPr="009136FE">
                    <w:rPr>
                      <w:b/>
                      <w:spacing w:val="-2"/>
                      <w:lang w:eastAsia="uk-UA"/>
                    </w:rPr>
                    <w:t>"</w:t>
                  </w:r>
                  <w:r w:rsidRPr="009136FE">
                    <w:rPr>
                      <w:b/>
                    </w:rPr>
                    <w:t>Прикарпаттяобленерго</w:t>
                  </w:r>
                  <w:r w:rsidRPr="009136FE">
                    <w:rPr>
                      <w:b/>
                      <w:spacing w:val="-2"/>
                      <w:lang w:eastAsia="uk-UA"/>
                    </w:rPr>
                    <w:t>"</w:t>
                  </w:r>
                </w:p>
              </w:tc>
            </w:tr>
            <w:tr w:rsidR="00CA1D2A" w:rsidRPr="009456A0" w:rsidTr="00F81C25">
              <w:trPr>
                <w:trHeight w:val="240"/>
              </w:trPr>
              <w:tc>
                <w:tcPr>
                  <w:tcW w:w="4646" w:type="dxa"/>
                  <w:tcBorders>
                    <w:top w:val="nil"/>
                    <w:left w:val="nil"/>
                    <w:bottom w:val="nil"/>
                    <w:right w:val="nil"/>
                  </w:tcBorders>
                  <w:vAlign w:val="bottom"/>
                </w:tcPr>
                <w:p w:rsidR="00CA1D2A" w:rsidRDefault="00CA1D2A" w:rsidP="00F81C25">
                  <w:r w:rsidRPr="009136FE">
                    <w:t xml:space="preserve">вул. </w:t>
                  </w:r>
                  <w:r w:rsidRPr="009136FE">
                    <w:rPr>
                      <w:lang w:val="uk-UA"/>
                    </w:rPr>
                    <w:t>Індустріальна, 34</w:t>
                  </w:r>
                  <w:r w:rsidRPr="009136FE">
                    <w:t xml:space="preserve">, </w:t>
                  </w:r>
                  <w:r w:rsidRPr="009136FE">
                    <w:rPr>
                      <w:lang w:val="uk-UA"/>
                    </w:rPr>
                    <w:t xml:space="preserve">                                </w:t>
                  </w:r>
                  <w:r w:rsidRPr="009136FE">
                    <w:t xml:space="preserve">м. </w:t>
                  </w:r>
                  <w:r w:rsidRPr="009136FE">
                    <w:rPr>
                      <w:lang w:val="uk-UA"/>
                    </w:rPr>
                    <w:t>Івано-Франківськ</w:t>
                  </w:r>
                  <w:r w:rsidRPr="009136FE">
                    <w:t xml:space="preserve">, </w:t>
                  </w:r>
                  <w:r>
                    <w:t>76014</w:t>
                  </w:r>
                </w:p>
                <w:p w:rsidR="00CA1D2A" w:rsidRPr="00F21B5E" w:rsidDel="006C0B41" w:rsidRDefault="00CA1D2A" w:rsidP="00F81C25">
                  <w:pPr>
                    <w:rPr>
                      <w:lang w:val="uk-UA"/>
                    </w:rPr>
                  </w:pPr>
                  <w:r>
                    <w:rPr>
                      <w:lang w:val="uk-UA"/>
                    </w:rPr>
                    <w:t>ЄДРПОУ 00131564</w:t>
                  </w:r>
                </w:p>
              </w:tc>
            </w:tr>
            <w:tr w:rsidR="00CA1D2A" w:rsidRPr="009456A0" w:rsidTr="00F81C25">
              <w:trPr>
                <w:trHeight w:val="104"/>
              </w:trPr>
              <w:tc>
                <w:tcPr>
                  <w:tcW w:w="4646" w:type="dxa"/>
                  <w:tcBorders>
                    <w:top w:val="nil"/>
                    <w:left w:val="nil"/>
                    <w:bottom w:val="nil"/>
                    <w:right w:val="nil"/>
                  </w:tcBorders>
                  <w:vAlign w:val="center"/>
                </w:tcPr>
                <w:p w:rsidR="00CA1D2A" w:rsidRPr="00737B0A" w:rsidDel="006C0B41" w:rsidRDefault="00CA1D2A" w:rsidP="00F81C25">
                  <w:pPr>
                    <w:rPr>
                      <w:lang w:val="uk-UA"/>
                    </w:rPr>
                  </w:pPr>
                  <w:r>
                    <w:rPr>
                      <w:lang w:val="en-US"/>
                    </w:rPr>
                    <w:t>IBAN UA</w:t>
                  </w:r>
                  <w:r>
                    <w:rPr>
                      <w:lang w:val="uk-UA"/>
                    </w:rPr>
                    <w:t>023365030000026001300018152</w:t>
                  </w:r>
                </w:p>
              </w:tc>
            </w:tr>
            <w:tr w:rsidR="00CA1D2A" w:rsidRPr="009456A0" w:rsidTr="00F81C25">
              <w:trPr>
                <w:trHeight w:val="240"/>
              </w:trPr>
              <w:tc>
                <w:tcPr>
                  <w:tcW w:w="4646" w:type="dxa"/>
                  <w:tcBorders>
                    <w:top w:val="nil"/>
                    <w:left w:val="nil"/>
                    <w:bottom w:val="nil"/>
                    <w:right w:val="nil"/>
                  </w:tcBorders>
                  <w:vAlign w:val="bottom"/>
                </w:tcPr>
                <w:p w:rsidR="00CA1D2A" w:rsidRPr="00737B0A" w:rsidDel="006C0B41" w:rsidRDefault="00CA1D2A" w:rsidP="00F81C25">
                  <w:pPr>
                    <w:rPr>
                      <w:lang w:val="uk-UA"/>
                    </w:rPr>
                  </w:pPr>
                  <w:r>
                    <w:rPr>
                      <w:lang w:val="uk-UA"/>
                    </w:rPr>
                    <w:t>в ТВБВ 10008/0143</w:t>
                  </w:r>
                </w:p>
              </w:tc>
            </w:tr>
            <w:tr w:rsidR="00CA1D2A" w:rsidRPr="009456A0" w:rsidTr="00F81C25">
              <w:trPr>
                <w:trHeight w:val="240"/>
              </w:trPr>
              <w:tc>
                <w:tcPr>
                  <w:tcW w:w="4646" w:type="dxa"/>
                  <w:tcBorders>
                    <w:top w:val="nil"/>
                    <w:left w:val="nil"/>
                    <w:bottom w:val="nil"/>
                    <w:right w:val="nil"/>
                  </w:tcBorders>
                  <w:vAlign w:val="bottom"/>
                </w:tcPr>
                <w:p w:rsidR="00CA1D2A" w:rsidRPr="00737B0A" w:rsidDel="006C0B41" w:rsidRDefault="00CA1D2A" w:rsidP="00F81C25">
                  <w:pPr>
                    <w:rPr>
                      <w:lang w:val="uk-UA"/>
                    </w:rPr>
                  </w:pPr>
                  <w:r>
                    <w:rPr>
                      <w:lang w:val="uk-UA"/>
                    </w:rPr>
                    <w:t>м. Івано-Франківська</w:t>
                  </w:r>
                </w:p>
              </w:tc>
            </w:tr>
            <w:tr w:rsidR="00CA1D2A" w:rsidRPr="009456A0" w:rsidTr="00F81C25">
              <w:trPr>
                <w:trHeight w:val="240"/>
              </w:trPr>
              <w:tc>
                <w:tcPr>
                  <w:tcW w:w="4646" w:type="dxa"/>
                  <w:tcBorders>
                    <w:top w:val="nil"/>
                    <w:left w:val="nil"/>
                    <w:bottom w:val="nil"/>
                    <w:right w:val="nil"/>
                  </w:tcBorders>
                  <w:vAlign w:val="bottom"/>
                </w:tcPr>
                <w:p w:rsidR="00CA1D2A" w:rsidRPr="00737B0A" w:rsidDel="006C0B41" w:rsidRDefault="00CA1D2A" w:rsidP="00F81C25">
                  <w:pPr>
                    <w:rPr>
                      <w:lang w:val="uk-UA"/>
                    </w:rPr>
                  </w:pPr>
                  <w:r>
                    <w:rPr>
                      <w:lang w:val="uk-UA"/>
                    </w:rPr>
                    <w:t>Філії Івано-Франківське</w:t>
                  </w:r>
                </w:p>
              </w:tc>
            </w:tr>
            <w:tr w:rsidR="00CA1D2A" w:rsidRPr="009456A0" w:rsidTr="00F81C25">
              <w:trPr>
                <w:trHeight w:val="240"/>
              </w:trPr>
              <w:tc>
                <w:tcPr>
                  <w:tcW w:w="4646" w:type="dxa"/>
                  <w:tcBorders>
                    <w:top w:val="nil"/>
                    <w:left w:val="nil"/>
                    <w:bottom w:val="nil"/>
                    <w:right w:val="nil"/>
                  </w:tcBorders>
                  <w:vAlign w:val="bottom"/>
                </w:tcPr>
                <w:p w:rsidR="00CA1D2A" w:rsidRPr="00180AFD" w:rsidDel="006C0B41" w:rsidRDefault="00CA1D2A" w:rsidP="00F81C25">
                  <w:pPr>
                    <w:rPr>
                      <w:lang w:val="uk-UA"/>
                    </w:rPr>
                  </w:pPr>
                  <w:r>
                    <w:rPr>
                      <w:lang w:val="uk-UA"/>
                    </w:rPr>
                    <w:t xml:space="preserve">Обласне управління АТ </w:t>
                  </w:r>
                  <w:r w:rsidRPr="00180AFD">
                    <w:rPr>
                      <w:spacing w:val="-2"/>
                      <w:lang w:eastAsia="uk-UA"/>
                    </w:rPr>
                    <w:t>"</w:t>
                  </w:r>
                  <w:r w:rsidRPr="00180AFD">
                    <w:rPr>
                      <w:lang w:val="uk-UA"/>
                    </w:rPr>
                    <w:t>Ощадбанк</w:t>
                  </w:r>
                  <w:r w:rsidRPr="00180AFD">
                    <w:rPr>
                      <w:spacing w:val="-2"/>
                      <w:lang w:eastAsia="uk-UA"/>
                    </w:rPr>
                    <w:t>"</w:t>
                  </w:r>
                </w:p>
              </w:tc>
            </w:tr>
            <w:tr w:rsidR="00CA1D2A" w:rsidRPr="009456A0" w:rsidTr="00F81C25">
              <w:trPr>
                <w:trHeight w:val="240"/>
              </w:trPr>
              <w:tc>
                <w:tcPr>
                  <w:tcW w:w="4646" w:type="dxa"/>
                  <w:tcBorders>
                    <w:top w:val="nil"/>
                    <w:left w:val="nil"/>
                    <w:bottom w:val="nil"/>
                    <w:right w:val="nil"/>
                  </w:tcBorders>
                  <w:vAlign w:val="bottom"/>
                </w:tcPr>
                <w:p w:rsidR="00CA1D2A" w:rsidRPr="00180AFD" w:rsidDel="006C0B41" w:rsidRDefault="00CA1D2A" w:rsidP="00F81C25">
                  <w:pPr>
                    <w:rPr>
                      <w:i/>
                      <w:lang w:val="uk-UA"/>
                    </w:rPr>
                  </w:pPr>
                  <w:r>
                    <w:rPr>
                      <w:i/>
                      <w:lang w:val="uk-UA"/>
                    </w:rPr>
                    <w:t>МФО 336503</w:t>
                  </w:r>
                </w:p>
              </w:tc>
            </w:tr>
            <w:tr w:rsidR="00CA1D2A" w:rsidRPr="009456A0" w:rsidTr="00F81C25">
              <w:trPr>
                <w:trHeight w:val="240"/>
              </w:trPr>
              <w:tc>
                <w:tcPr>
                  <w:tcW w:w="4646" w:type="dxa"/>
                  <w:tcBorders>
                    <w:top w:val="nil"/>
                    <w:left w:val="nil"/>
                    <w:bottom w:val="nil"/>
                    <w:right w:val="nil"/>
                  </w:tcBorders>
                  <w:vAlign w:val="bottom"/>
                </w:tcPr>
                <w:p w:rsidR="00CA1D2A" w:rsidRPr="00180AFD" w:rsidDel="006C0B41" w:rsidRDefault="00CA1D2A" w:rsidP="00F81C25">
                  <w:pPr>
                    <w:rPr>
                      <w:i/>
                      <w:lang w:val="uk-UA"/>
                    </w:rPr>
                  </w:pPr>
                  <w:r>
                    <w:rPr>
                      <w:i/>
                      <w:lang w:val="uk-UA"/>
                    </w:rPr>
                    <w:t>ІНП 001315609158</w:t>
                  </w:r>
                </w:p>
              </w:tc>
            </w:tr>
          </w:tbl>
          <w:p w:rsidR="00CA1D2A" w:rsidRPr="009456A0" w:rsidRDefault="00CA1D2A" w:rsidP="00F81C25"/>
        </w:tc>
      </w:tr>
      <w:tr w:rsidR="00CA1D2A" w:rsidRPr="009456A0" w:rsidTr="00F81C25">
        <w:trPr>
          <w:trHeight w:val="1258"/>
        </w:trPr>
        <w:tc>
          <w:tcPr>
            <w:tcW w:w="5461" w:type="dxa"/>
          </w:tcPr>
          <w:p w:rsidR="00CA1D2A" w:rsidRPr="009456A0" w:rsidRDefault="00CA1D2A" w:rsidP="00F81C25">
            <w:pPr>
              <w:ind w:left="68"/>
              <w:rPr>
                <w:b/>
              </w:rPr>
            </w:pPr>
            <w:r w:rsidRPr="009456A0">
              <w:rPr>
                <w:b/>
                <w:lang w:val="uk-UA"/>
              </w:rPr>
              <w:t>______________</w:t>
            </w:r>
            <w:r>
              <w:rPr>
                <w:b/>
                <w:lang w:val="uk-UA"/>
              </w:rPr>
              <w:t>___________</w:t>
            </w:r>
            <w:r w:rsidRPr="009456A0">
              <w:rPr>
                <w:b/>
              </w:rPr>
              <w:t xml:space="preserve"> </w:t>
            </w:r>
          </w:p>
          <w:p w:rsidR="00CA1D2A" w:rsidRPr="009456A0" w:rsidRDefault="00CA1D2A" w:rsidP="00F81C25">
            <w:pPr>
              <w:rPr>
                <w:b/>
              </w:rPr>
            </w:pPr>
          </w:p>
          <w:p w:rsidR="00CA1D2A" w:rsidRPr="002E6D03" w:rsidRDefault="00CA1D2A" w:rsidP="00F81C25">
            <w:pPr>
              <w:ind w:left="68"/>
              <w:rPr>
                <w:b/>
                <w:lang w:val="uk-UA"/>
              </w:rPr>
            </w:pPr>
            <w:r w:rsidRPr="009456A0">
              <w:rPr>
                <w:b/>
              </w:rPr>
              <w:t xml:space="preserve">______________ </w:t>
            </w:r>
            <w:r>
              <w:rPr>
                <w:b/>
                <w:lang w:val="uk-UA"/>
              </w:rPr>
              <w:t xml:space="preserve">      ______________</w:t>
            </w:r>
          </w:p>
          <w:p w:rsidR="00CA1D2A" w:rsidRPr="00A3411F" w:rsidRDefault="00CA1D2A" w:rsidP="00F81C25">
            <w:pPr>
              <w:ind w:firstLine="142"/>
              <w:rPr>
                <w:color w:val="000000" w:themeColor="text1"/>
              </w:rPr>
            </w:pPr>
            <w:r w:rsidRPr="00A3411F">
              <w:rPr>
                <w:color w:val="000000" w:themeColor="text1"/>
              </w:rPr>
              <w:t>МП</w:t>
            </w:r>
          </w:p>
          <w:p w:rsidR="00CA1D2A" w:rsidRPr="009456A0" w:rsidRDefault="00CA1D2A" w:rsidP="00F81C25">
            <w:pPr>
              <w:ind w:firstLine="142"/>
              <w:jc w:val="both"/>
              <w:rPr>
                <w:b/>
              </w:rPr>
            </w:pPr>
          </w:p>
        </w:tc>
        <w:tc>
          <w:tcPr>
            <w:tcW w:w="5004" w:type="dxa"/>
            <w:gridSpan w:val="2"/>
          </w:tcPr>
          <w:p w:rsidR="00CA1D2A" w:rsidRPr="009456A0" w:rsidRDefault="00CA1D2A" w:rsidP="00F81C25">
            <w:pPr>
              <w:ind w:left="68"/>
              <w:rPr>
                <w:b/>
              </w:rPr>
            </w:pPr>
            <w:r w:rsidRPr="009456A0">
              <w:rPr>
                <w:b/>
                <w:lang w:val="uk-UA"/>
              </w:rPr>
              <w:t>______________</w:t>
            </w:r>
            <w:r>
              <w:rPr>
                <w:b/>
                <w:lang w:val="uk-UA"/>
              </w:rPr>
              <w:t>___________</w:t>
            </w:r>
            <w:r w:rsidRPr="009456A0">
              <w:rPr>
                <w:b/>
              </w:rPr>
              <w:t xml:space="preserve"> </w:t>
            </w:r>
          </w:p>
          <w:p w:rsidR="00CA1D2A" w:rsidRPr="009456A0" w:rsidRDefault="00CA1D2A" w:rsidP="00F81C25">
            <w:pPr>
              <w:rPr>
                <w:b/>
              </w:rPr>
            </w:pPr>
          </w:p>
          <w:p w:rsidR="00CA1D2A" w:rsidRPr="002E6D03" w:rsidRDefault="00CA1D2A" w:rsidP="00F81C25">
            <w:pPr>
              <w:ind w:left="68"/>
              <w:rPr>
                <w:b/>
                <w:lang w:val="uk-UA"/>
              </w:rPr>
            </w:pPr>
            <w:r w:rsidRPr="009456A0">
              <w:rPr>
                <w:b/>
              </w:rPr>
              <w:t xml:space="preserve">______________ </w:t>
            </w:r>
            <w:r>
              <w:rPr>
                <w:b/>
                <w:lang w:val="uk-UA"/>
              </w:rPr>
              <w:t xml:space="preserve">      ______________</w:t>
            </w:r>
          </w:p>
          <w:p w:rsidR="00CA1D2A" w:rsidRDefault="00CA1D2A" w:rsidP="00F81C25">
            <w:pPr>
              <w:ind w:firstLine="142"/>
              <w:rPr>
                <w:b/>
              </w:rPr>
            </w:pPr>
            <w:r w:rsidRPr="00A3411F">
              <w:rPr>
                <w:color w:val="000000" w:themeColor="text1"/>
              </w:rPr>
              <w:t>МП</w:t>
            </w:r>
          </w:p>
          <w:p w:rsidR="00CA1D2A" w:rsidRPr="00A3411F" w:rsidRDefault="00CA1D2A" w:rsidP="00F81C25">
            <w:pPr>
              <w:tabs>
                <w:tab w:val="left" w:pos="4041"/>
              </w:tabs>
            </w:pPr>
            <w:r>
              <w:tab/>
            </w:r>
          </w:p>
        </w:tc>
      </w:tr>
    </w:tbl>
    <w:p w:rsidR="00CA1D2A" w:rsidRPr="002E6D03" w:rsidRDefault="00CA1D2A" w:rsidP="00CA1D2A">
      <w:pPr>
        <w:tabs>
          <w:tab w:val="left" w:pos="4962"/>
        </w:tabs>
        <w:rPr>
          <w:color w:val="000000"/>
          <w:lang w:val="uk-UA" w:eastAsia="ru-RU"/>
        </w:rPr>
      </w:pPr>
    </w:p>
    <w:p w:rsidR="002E6D03" w:rsidRDefault="002E6D03"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Pr="00B9497C" w:rsidRDefault="00CA1D2A" w:rsidP="00CA1D2A">
      <w:pPr>
        <w:tabs>
          <w:tab w:val="left" w:pos="4962"/>
        </w:tabs>
        <w:rPr>
          <w:b/>
          <w:spacing w:val="-2"/>
          <w:sz w:val="20"/>
          <w:szCs w:val="20"/>
          <w:lang w:val="uk-UA" w:eastAsia="uk-UA"/>
        </w:rPr>
      </w:pPr>
      <w:r>
        <w:rPr>
          <w:b/>
          <w:spacing w:val="-2"/>
          <w:sz w:val="20"/>
          <w:szCs w:val="20"/>
          <w:lang w:val="uk-UA" w:eastAsia="uk-UA"/>
        </w:rPr>
        <w:t xml:space="preserve">                                                                                                                          </w:t>
      </w:r>
      <w:r w:rsidRPr="009456A0">
        <w:rPr>
          <w:b/>
          <w:spacing w:val="-2"/>
          <w:sz w:val="20"/>
          <w:szCs w:val="20"/>
          <w:lang w:eastAsia="uk-UA"/>
        </w:rPr>
        <w:t xml:space="preserve">Додаток № </w:t>
      </w:r>
      <w:r>
        <w:rPr>
          <w:b/>
          <w:spacing w:val="-2"/>
          <w:sz w:val="20"/>
          <w:szCs w:val="20"/>
          <w:lang w:val="uk-UA" w:eastAsia="uk-UA"/>
        </w:rPr>
        <w:t>1</w:t>
      </w:r>
    </w:p>
    <w:p w:rsidR="00CA1D2A" w:rsidRDefault="00CA1D2A" w:rsidP="00CA1D2A">
      <w:pPr>
        <w:pStyle w:val="style121"/>
        <w:ind w:left="0"/>
        <w:rPr>
          <w:b/>
          <w:color w:val="auto"/>
          <w:spacing w:val="-2"/>
          <w:sz w:val="20"/>
          <w:szCs w:val="20"/>
          <w:lang w:val="uk-UA" w:eastAsia="uk-UA"/>
        </w:rPr>
      </w:pPr>
      <w:r w:rsidRPr="009456A0">
        <w:rPr>
          <w:b/>
          <w:color w:val="auto"/>
          <w:spacing w:val="-2"/>
          <w:sz w:val="20"/>
          <w:szCs w:val="20"/>
          <w:lang w:val="uk-UA" w:eastAsia="uk-UA"/>
        </w:rPr>
        <w:t xml:space="preserve">                                                                                                          </w:t>
      </w:r>
      <w:r>
        <w:rPr>
          <w:b/>
          <w:color w:val="auto"/>
          <w:spacing w:val="-2"/>
          <w:sz w:val="20"/>
          <w:szCs w:val="20"/>
          <w:lang w:val="uk-UA" w:eastAsia="uk-UA"/>
        </w:rPr>
        <w:t xml:space="preserve">                </w:t>
      </w:r>
      <w:r w:rsidRPr="009456A0">
        <w:rPr>
          <w:b/>
          <w:color w:val="auto"/>
          <w:spacing w:val="-2"/>
          <w:sz w:val="20"/>
          <w:szCs w:val="20"/>
          <w:lang w:val="uk-UA" w:eastAsia="uk-UA"/>
        </w:rPr>
        <w:t xml:space="preserve">до Договору </w:t>
      </w:r>
      <w:r w:rsidRPr="009D45D7">
        <w:rPr>
          <w:b/>
          <w:color w:val="auto"/>
          <w:spacing w:val="-2"/>
          <w:sz w:val="20"/>
          <w:szCs w:val="20"/>
          <w:lang w:val="uk-UA" w:eastAsia="uk-UA"/>
        </w:rPr>
        <w:t xml:space="preserve">надання послуги з ремонту </w:t>
      </w:r>
    </w:p>
    <w:p w:rsidR="00CA1D2A" w:rsidRPr="009456A0" w:rsidRDefault="00CA1D2A" w:rsidP="00CA1D2A">
      <w:pPr>
        <w:pStyle w:val="style121"/>
        <w:ind w:left="0"/>
        <w:rPr>
          <w:b/>
          <w:color w:val="auto"/>
          <w:spacing w:val="-2"/>
          <w:sz w:val="20"/>
          <w:szCs w:val="20"/>
          <w:lang w:val="uk-UA" w:eastAsia="uk-UA"/>
        </w:rPr>
      </w:pPr>
      <w:r>
        <w:rPr>
          <w:b/>
          <w:color w:val="auto"/>
          <w:spacing w:val="-2"/>
          <w:sz w:val="20"/>
          <w:szCs w:val="20"/>
          <w:lang w:val="uk-UA" w:eastAsia="uk-UA"/>
        </w:rPr>
        <w:t xml:space="preserve">                                                                                                                          </w:t>
      </w:r>
      <w:r w:rsidRPr="009D45D7">
        <w:rPr>
          <w:b/>
          <w:color w:val="auto"/>
          <w:spacing w:val="-2"/>
          <w:sz w:val="20"/>
          <w:szCs w:val="20"/>
          <w:lang w:val="uk-UA" w:eastAsia="uk-UA"/>
        </w:rPr>
        <w:t>системи збору даних комерційного обліку</w:t>
      </w:r>
    </w:p>
    <w:p w:rsidR="00CA1D2A" w:rsidRPr="009456A0" w:rsidRDefault="00CA1D2A" w:rsidP="00CA1D2A">
      <w:pPr>
        <w:pStyle w:val="style121"/>
        <w:spacing w:line="480" w:lineRule="auto"/>
        <w:ind w:left="0"/>
        <w:rPr>
          <w:color w:val="auto"/>
          <w:spacing w:val="-2"/>
          <w:sz w:val="20"/>
          <w:szCs w:val="20"/>
          <w:lang w:val="uk-UA" w:eastAsia="uk-UA"/>
        </w:rPr>
      </w:pPr>
      <w:r w:rsidRPr="009456A0">
        <w:rPr>
          <w:b/>
          <w:color w:val="auto"/>
          <w:spacing w:val="-2"/>
          <w:sz w:val="20"/>
          <w:szCs w:val="20"/>
          <w:lang w:val="uk-UA" w:eastAsia="uk-UA"/>
        </w:rPr>
        <w:t xml:space="preserve">                                                                                                          </w:t>
      </w:r>
      <w:r>
        <w:rPr>
          <w:b/>
          <w:color w:val="auto"/>
          <w:spacing w:val="-2"/>
          <w:sz w:val="20"/>
          <w:szCs w:val="20"/>
          <w:lang w:val="uk-UA" w:eastAsia="uk-UA"/>
        </w:rPr>
        <w:t xml:space="preserve">                </w:t>
      </w:r>
      <w:r w:rsidRPr="009456A0">
        <w:rPr>
          <w:b/>
          <w:color w:val="auto"/>
          <w:spacing w:val="-2"/>
          <w:sz w:val="20"/>
          <w:szCs w:val="20"/>
          <w:lang w:val="uk-UA" w:eastAsia="uk-UA"/>
        </w:rPr>
        <w:t>№</w:t>
      </w:r>
      <w:r w:rsidRPr="009456A0">
        <w:rPr>
          <w:b/>
          <w:bCs/>
          <w:sz w:val="20"/>
          <w:szCs w:val="20"/>
          <w:lang w:val="uk-UA"/>
        </w:rPr>
        <w:t xml:space="preserve">_______ </w:t>
      </w:r>
      <w:r w:rsidRPr="009456A0">
        <w:rPr>
          <w:b/>
          <w:bCs/>
          <w:color w:val="auto"/>
          <w:sz w:val="20"/>
          <w:szCs w:val="20"/>
          <w:lang w:val="uk-UA"/>
        </w:rPr>
        <w:t>в</w:t>
      </w:r>
      <w:r w:rsidRPr="009456A0">
        <w:rPr>
          <w:b/>
          <w:color w:val="auto"/>
          <w:spacing w:val="-2"/>
          <w:sz w:val="20"/>
          <w:szCs w:val="20"/>
          <w:lang w:val="uk-UA" w:eastAsia="uk-UA"/>
        </w:rPr>
        <w:t xml:space="preserve">ід </w:t>
      </w:r>
      <w:r w:rsidRPr="009456A0">
        <w:rPr>
          <w:b/>
          <w:color w:val="auto"/>
          <w:spacing w:val="-2"/>
          <w:sz w:val="20"/>
          <w:szCs w:val="20"/>
          <w:lang w:eastAsia="uk-UA"/>
        </w:rPr>
        <w:t>"</w:t>
      </w:r>
      <w:r w:rsidRPr="009456A0">
        <w:rPr>
          <w:b/>
          <w:color w:val="auto"/>
          <w:spacing w:val="-2"/>
          <w:sz w:val="20"/>
          <w:szCs w:val="20"/>
          <w:lang w:val="uk-UA" w:eastAsia="uk-UA"/>
        </w:rPr>
        <w:t>___" _________ 20</w:t>
      </w:r>
      <w:r>
        <w:rPr>
          <w:b/>
          <w:color w:val="auto"/>
          <w:spacing w:val="-2"/>
          <w:sz w:val="20"/>
          <w:szCs w:val="20"/>
          <w:lang w:val="uk-UA" w:eastAsia="uk-UA"/>
        </w:rPr>
        <w:t>2</w:t>
      </w:r>
      <w:r w:rsidRPr="009456A0">
        <w:rPr>
          <w:b/>
          <w:color w:val="auto"/>
          <w:spacing w:val="-2"/>
          <w:sz w:val="20"/>
          <w:szCs w:val="20"/>
          <w:lang w:val="uk-UA" w:eastAsia="uk-UA"/>
        </w:rPr>
        <w:t>_ року</w:t>
      </w: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p>
    <w:p w:rsidR="00CA1D2A" w:rsidRDefault="00CA1D2A" w:rsidP="00CA1D2A">
      <w:pPr>
        <w:jc w:val="center"/>
        <w:rPr>
          <w:b/>
          <w:bCs/>
          <w:spacing w:val="-3"/>
        </w:rPr>
      </w:pPr>
      <w:r w:rsidRPr="00EB7043">
        <w:rPr>
          <w:b/>
          <w:bCs/>
          <w:spacing w:val="-3"/>
        </w:rPr>
        <w:t>ПЕРЕЛІК</w:t>
      </w:r>
    </w:p>
    <w:p w:rsidR="00CA1D2A" w:rsidRPr="00EB7043" w:rsidRDefault="00CA1D2A" w:rsidP="00CA1D2A">
      <w:pPr>
        <w:rPr>
          <w:b/>
          <w:bCs/>
          <w:spacing w:val="-3"/>
        </w:rPr>
      </w:pPr>
      <w:r w:rsidRPr="00EB7043">
        <w:rPr>
          <w:b/>
          <w:bCs/>
          <w:spacing w:val="-3"/>
        </w:rPr>
        <w:t xml:space="preserve"> точок комерційного обліку, що входять до складу АСКОЕ та/або ЛУЗОД Замовника</w:t>
      </w:r>
    </w:p>
    <w:p w:rsidR="00CA1D2A" w:rsidRDefault="00CA1D2A" w:rsidP="00CA1D2A">
      <w:pPr>
        <w:rPr>
          <w:b/>
          <w:bCs/>
          <w:spacing w:val="-3"/>
        </w:rPr>
      </w:pPr>
    </w:p>
    <w:p w:rsidR="00CA1D2A" w:rsidRDefault="00CA1D2A" w:rsidP="00CA1D2A">
      <w:pPr>
        <w:rPr>
          <w:b/>
          <w:bCs/>
          <w:spacing w:val="-3"/>
        </w:rPr>
      </w:pPr>
    </w:p>
    <w:tbl>
      <w:tblPr>
        <w:tblStyle w:val="afa"/>
        <w:tblW w:w="0" w:type="auto"/>
        <w:tblLook w:val="04A0" w:firstRow="1" w:lastRow="0" w:firstColumn="1" w:lastColumn="0" w:noHBand="0" w:noVBand="1"/>
      </w:tblPr>
      <w:tblGrid>
        <w:gridCol w:w="562"/>
        <w:gridCol w:w="4252"/>
        <w:gridCol w:w="2694"/>
        <w:gridCol w:w="2121"/>
      </w:tblGrid>
      <w:tr w:rsidR="00CA1D2A" w:rsidTr="00F81C25">
        <w:tc>
          <w:tcPr>
            <w:tcW w:w="562" w:type="dxa"/>
          </w:tcPr>
          <w:p w:rsidR="00CA1D2A" w:rsidRPr="00784A08" w:rsidRDefault="00CA1D2A" w:rsidP="00F81C25">
            <w:pPr>
              <w:rPr>
                <w:bCs/>
                <w:spacing w:val="-3"/>
                <w:lang w:val="uk-UA"/>
              </w:rPr>
            </w:pPr>
            <w:r>
              <w:rPr>
                <w:bCs/>
                <w:spacing w:val="-3"/>
                <w:lang w:val="uk-UA"/>
              </w:rPr>
              <w:t xml:space="preserve">№ </w:t>
            </w:r>
            <w:r w:rsidRPr="0079292D">
              <w:rPr>
                <w:bCs/>
                <w:color w:val="000000" w:themeColor="text1"/>
                <w:spacing w:val="-3"/>
                <w:lang w:val="uk-UA"/>
              </w:rPr>
              <w:t>пп</w:t>
            </w:r>
          </w:p>
        </w:tc>
        <w:tc>
          <w:tcPr>
            <w:tcW w:w="4252" w:type="dxa"/>
          </w:tcPr>
          <w:p w:rsidR="00CA1D2A" w:rsidRPr="00784A08" w:rsidRDefault="00CA1D2A" w:rsidP="00F81C25">
            <w:pPr>
              <w:rPr>
                <w:bCs/>
                <w:spacing w:val="-3"/>
                <w:lang w:val="uk-UA"/>
              </w:rPr>
            </w:pPr>
            <w:r>
              <w:rPr>
                <w:bCs/>
                <w:spacing w:val="-3"/>
                <w:lang w:val="uk-UA"/>
              </w:rPr>
              <w:t>Назва ТКО</w:t>
            </w:r>
          </w:p>
        </w:tc>
        <w:tc>
          <w:tcPr>
            <w:tcW w:w="2694" w:type="dxa"/>
          </w:tcPr>
          <w:p w:rsidR="00CA1D2A" w:rsidRPr="00463751" w:rsidRDefault="00CA1D2A" w:rsidP="00F81C25">
            <w:pPr>
              <w:rPr>
                <w:bCs/>
                <w:spacing w:val="-3"/>
                <w:lang w:val="uk-UA"/>
              </w:rPr>
            </w:pPr>
            <w:r>
              <w:rPr>
                <w:bCs/>
                <w:spacing w:val="-3"/>
                <w:lang w:val="uk-UA"/>
              </w:rPr>
              <w:t xml:space="preserve">ЕІС код </w:t>
            </w:r>
            <w:r>
              <w:rPr>
                <w:bCs/>
                <w:spacing w:val="-3"/>
                <w:lang w:val="en-US"/>
              </w:rPr>
              <w:t xml:space="preserve">Z </w:t>
            </w:r>
            <w:r>
              <w:rPr>
                <w:bCs/>
                <w:spacing w:val="-3"/>
                <w:lang w:val="uk-UA"/>
              </w:rPr>
              <w:t>типу</w:t>
            </w:r>
          </w:p>
        </w:tc>
        <w:tc>
          <w:tcPr>
            <w:tcW w:w="2121" w:type="dxa"/>
          </w:tcPr>
          <w:p w:rsidR="00CA1D2A" w:rsidRPr="00463751" w:rsidRDefault="00CA1D2A" w:rsidP="00F81C25">
            <w:pPr>
              <w:rPr>
                <w:bCs/>
                <w:spacing w:val="-3"/>
                <w:lang w:val="uk-UA"/>
              </w:rPr>
            </w:pPr>
            <w:r>
              <w:rPr>
                <w:bCs/>
                <w:spacing w:val="-3"/>
                <w:lang w:val="uk-UA"/>
              </w:rPr>
              <w:t>№ лічильника е/е</w:t>
            </w:r>
          </w:p>
        </w:tc>
      </w:tr>
      <w:tr w:rsidR="00CA1D2A" w:rsidTr="00F81C25">
        <w:tc>
          <w:tcPr>
            <w:tcW w:w="562" w:type="dxa"/>
          </w:tcPr>
          <w:p w:rsidR="00CA1D2A" w:rsidRDefault="00CA1D2A" w:rsidP="00F81C25">
            <w:pPr>
              <w:rPr>
                <w:bCs/>
                <w:spacing w:val="-3"/>
                <w:lang w:val="uk-UA"/>
              </w:rPr>
            </w:pPr>
          </w:p>
        </w:tc>
        <w:tc>
          <w:tcPr>
            <w:tcW w:w="4252" w:type="dxa"/>
          </w:tcPr>
          <w:p w:rsidR="00CA1D2A" w:rsidRDefault="00CA1D2A" w:rsidP="00F81C25">
            <w:pPr>
              <w:rPr>
                <w:bCs/>
                <w:spacing w:val="-3"/>
                <w:lang w:val="uk-UA"/>
              </w:rPr>
            </w:pPr>
          </w:p>
        </w:tc>
        <w:tc>
          <w:tcPr>
            <w:tcW w:w="2694" w:type="dxa"/>
          </w:tcPr>
          <w:p w:rsidR="00CA1D2A" w:rsidRDefault="00CA1D2A" w:rsidP="00F81C25">
            <w:pPr>
              <w:rPr>
                <w:bCs/>
                <w:spacing w:val="-3"/>
                <w:lang w:val="en-US"/>
              </w:rPr>
            </w:pPr>
          </w:p>
        </w:tc>
        <w:tc>
          <w:tcPr>
            <w:tcW w:w="2121" w:type="dxa"/>
          </w:tcPr>
          <w:p w:rsidR="00CA1D2A" w:rsidRDefault="00CA1D2A" w:rsidP="00F81C25">
            <w:pPr>
              <w:rPr>
                <w:bCs/>
                <w:spacing w:val="-3"/>
                <w:lang w:val="uk-UA"/>
              </w:rPr>
            </w:pPr>
          </w:p>
        </w:tc>
      </w:tr>
      <w:tr w:rsidR="00CA1D2A" w:rsidTr="00F81C25">
        <w:tc>
          <w:tcPr>
            <w:tcW w:w="562" w:type="dxa"/>
          </w:tcPr>
          <w:p w:rsidR="00CA1D2A" w:rsidRDefault="00CA1D2A" w:rsidP="00F81C25">
            <w:pPr>
              <w:rPr>
                <w:bCs/>
                <w:spacing w:val="-3"/>
                <w:lang w:val="uk-UA"/>
              </w:rPr>
            </w:pPr>
          </w:p>
        </w:tc>
        <w:tc>
          <w:tcPr>
            <w:tcW w:w="4252" w:type="dxa"/>
          </w:tcPr>
          <w:p w:rsidR="00CA1D2A" w:rsidRDefault="00CA1D2A" w:rsidP="00F81C25">
            <w:pPr>
              <w:rPr>
                <w:bCs/>
                <w:spacing w:val="-3"/>
                <w:lang w:val="uk-UA"/>
              </w:rPr>
            </w:pPr>
          </w:p>
        </w:tc>
        <w:tc>
          <w:tcPr>
            <w:tcW w:w="2694" w:type="dxa"/>
          </w:tcPr>
          <w:p w:rsidR="00CA1D2A" w:rsidRDefault="00CA1D2A" w:rsidP="00F81C25">
            <w:pPr>
              <w:rPr>
                <w:bCs/>
                <w:spacing w:val="-3"/>
                <w:lang w:val="en-US"/>
              </w:rPr>
            </w:pPr>
          </w:p>
        </w:tc>
        <w:tc>
          <w:tcPr>
            <w:tcW w:w="2121" w:type="dxa"/>
          </w:tcPr>
          <w:p w:rsidR="00CA1D2A" w:rsidRDefault="00CA1D2A" w:rsidP="00F81C25">
            <w:pPr>
              <w:rPr>
                <w:bCs/>
                <w:spacing w:val="-3"/>
                <w:lang w:val="uk-UA"/>
              </w:rPr>
            </w:pPr>
          </w:p>
        </w:tc>
      </w:tr>
    </w:tbl>
    <w:p w:rsidR="00CA1D2A" w:rsidRDefault="00CA1D2A" w:rsidP="00CA1D2A">
      <w:pPr>
        <w:rPr>
          <w:bCs/>
          <w:spacing w:val="-3"/>
        </w:rPr>
      </w:pPr>
    </w:p>
    <w:p w:rsidR="00CA1D2A" w:rsidRDefault="00CA1D2A" w:rsidP="00CA1D2A">
      <w:pPr>
        <w:rPr>
          <w:bCs/>
          <w:spacing w:val="-3"/>
        </w:rPr>
      </w:pPr>
    </w:p>
    <w:tbl>
      <w:tblPr>
        <w:tblW w:w="4882" w:type="pct"/>
        <w:tblInd w:w="108" w:type="dxa"/>
        <w:tblLook w:val="01E0" w:firstRow="1" w:lastRow="1" w:firstColumn="1" w:lastColumn="1" w:noHBand="0" w:noVBand="0"/>
      </w:tblPr>
      <w:tblGrid>
        <w:gridCol w:w="5140"/>
        <w:gridCol w:w="4825"/>
      </w:tblGrid>
      <w:tr w:rsidR="00CA1D2A" w:rsidRPr="009456A0" w:rsidTr="00F81C25">
        <w:trPr>
          <w:trHeight w:val="916"/>
        </w:trPr>
        <w:tc>
          <w:tcPr>
            <w:tcW w:w="2579" w:type="pct"/>
          </w:tcPr>
          <w:p w:rsidR="00CA1D2A" w:rsidRPr="009456A0" w:rsidRDefault="00CA1D2A" w:rsidP="00F81C25">
            <w:pPr>
              <w:ind w:hanging="2"/>
              <w:jc w:val="both"/>
              <w:rPr>
                <w:b/>
                <w:bCs/>
              </w:rPr>
            </w:pPr>
          </w:p>
          <w:p w:rsidR="00CA1D2A" w:rsidRPr="009456A0" w:rsidRDefault="00CA1D2A" w:rsidP="00F81C25">
            <w:pPr>
              <w:jc w:val="both"/>
              <w:rPr>
                <w:b/>
                <w:bCs/>
              </w:rPr>
            </w:pPr>
            <w:r w:rsidRPr="009456A0">
              <w:rPr>
                <w:b/>
                <w:bCs/>
              </w:rPr>
              <w:t xml:space="preserve">          ЗАМОВНИК</w:t>
            </w:r>
          </w:p>
          <w:p w:rsidR="00CA1D2A" w:rsidRPr="009456A0" w:rsidRDefault="00CA1D2A" w:rsidP="00F81C25">
            <w:pPr>
              <w:ind w:hanging="2"/>
              <w:jc w:val="center"/>
              <w:rPr>
                <w:b/>
                <w:bCs/>
              </w:rPr>
            </w:pPr>
          </w:p>
          <w:p w:rsidR="00CA1D2A" w:rsidRPr="002E6D03" w:rsidRDefault="00CA1D2A" w:rsidP="00F81C25">
            <w:pPr>
              <w:ind w:left="-108" w:right="-108"/>
              <w:jc w:val="both"/>
              <w:rPr>
                <w:lang w:val="uk-UA"/>
              </w:rPr>
            </w:pPr>
            <w:r w:rsidRPr="009456A0">
              <w:rPr>
                <w:b/>
                <w:lang w:val="uk-UA"/>
              </w:rPr>
              <w:t>______________</w:t>
            </w:r>
            <w:r>
              <w:rPr>
                <w:b/>
                <w:lang w:val="uk-UA"/>
              </w:rPr>
              <w:t>___________</w:t>
            </w:r>
          </w:p>
        </w:tc>
        <w:tc>
          <w:tcPr>
            <w:tcW w:w="2421" w:type="pct"/>
          </w:tcPr>
          <w:p w:rsidR="00CA1D2A" w:rsidRPr="009456A0" w:rsidRDefault="00CA1D2A" w:rsidP="00F81C25">
            <w:pPr>
              <w:ind w:hanging="2"/>
              <w:jc w:val="both"/>
              <w:rPr>
                <w:b/>
                <w:bCs/>
              </w:rPr>
            </w:pPr>
          </w:p>
          <w:p w:rsidR="00CA1D2A" w:rsidRPr="003A05B4" w:rsidRDefault="00CA1D2A" w:rsidP="00F81C25">
            <w:pPr>
              <w:jc w:val="both"/>
              <w:rPr>
                <w:b/>
                <w:lang w:val="uk-UA"/>
              </w:rPr>
            </w:pPr>
            <w:r w:rsidRPr="009456A0">
              <w:rPr>
                <w:b/>
              </w:rPr>
              <w:t xml:space="preserve">          </w:t>
            </w:r>
            <w:r>
              <w:rPr>
                <w:b/>
                <w:lang w:val="uk-UA"/>
              </w:rPr>
              <w:t>Оператор збору даних</w:t>
            </w:r>
          </w:p>
          <w:p w:rsidR="00CA1D2A" w:rsidRPr="009456A0" w:rsidRDefault="00CA1D2A" w:rsidP="00F81C25">
            <w:pPr>
              <w:ind w:hanging="2"/>
              <w:jc w:val="center"/>
              <w:rPr>
                <w:b/>
                <w:bCs/>
              </w:rPr>
            </w:pPr>
          </w:p>
          <w:p w:rsidR="00CA1D2A" w:rsidRPr="009456A0" w:rsidRDefault="00CA1D2A" w:rsidP="00F81C25">
            <w:pPr>
              <w:ind w:hanging="2"/>
              <w:jc w:val="both"/>
              <w:rPr>
                <w:b/>
                <w:bCs/>
                <w:lang w:eastAsia="en-US"/>
              </w:rPr>
            </w:pPr>
            <w:r w:rsidRPr="009456A0">
              <w:rPr>
                <w:b/>
                <w:bCs/>
              </w:rPr>
              <w:t>АТ "</w:t>
            </w:r>
            <w:r>
              <w:rPr>
                <w:b/>
                <w:bCs/>
              </w:rPr>
              <w:t>Прикарпаттяобленерго</w:t>
            </w:r>
            <w:r w:rsidRPr="009456A0">
              <w:rPr>
                <w:b/>
                <w:bCs/>
              </w:rPr>
              <w:t>"</w:t>
            </w:r>
          </w:p>
        </w:tc>
      </w:tr>
      <w:tr w:rsidR="00CA1D2A" w:rsidRPr="009456A0" w:rsidTr="00F81C25">
        <w:trPr>
          <w:trHeight w:val="1266"/>
        </w:trPr>
        <w:tc>
          <w:tcPr>
            <w:tcW w:w="2579" w:type="pct"/>
          </w:tcPr>
          <w:p w:rsidR="00CA1D2A" w:rsidRPr="0079292D" w:rsidRDefault="00CA1D2A" w:rsidP="00F81C25">
            <w:pPr>
              <w:ind w:left="-108" w:right="-107"/>
              <w:jc w:val="both"/>
              <w:rPr>
                <w:b/>
                <w:color w:val="000000" w:themeColor="text1"/>
              </w:rPr>
            </w:pPr>
            <w:r w:rsidRPr="0079292D">
              <w:rPr>
                <w:b/>
                <w:color w:val="000000" w:themeColor="text1"/>
                <w:lang w:val="uk-UA"/>
              </w:rPr>
              <w:t>_________________________</w:t>
            </w:r>
            <w:r w:rsidRPr="0079292D">
              <w:rPr>
                <w:b/>
                <w:color w:val="000000" w:themeColor="text1"/>
              </w:rPr>
              <w:t xml:space="preserve"> </w:t>
            </w:r>
          </w:p>
          <w:p w:rsidR="00CA1D2A" w:rsidRPr="0079292D" w:rsidRDefault="00CA1D2A" w:rsidP="00F81C25">
            <w:pPr>
              <w:rPr>
                <w:b/>
                <w:color w:val="000000" w:themeColor="text1"/>
              </w:rPr>
            </w:pPr>
          </w:p>
          <w:p w:rsidR="00CA1D2A" w:rsidRPr="0079292D" w:rsidRDefault="00CA1D2A" w:rsidP="00F81C25">
            <w:pPr>
              <w:ind w:left="-108"/>
              <w:rPr>
                <w:b/>
                <w:color w:val="000000" w:themeColor="text1"/>
                <w:lang w:val="uk-UA"/>
              </w:rPr>
            </w:pPr>
            <w:r w:rsidRPr="0079292D">
              <w:rPr>
                <w:b/>
                <w:color w:val="000000" w:themeColor="text1"/>
              </w:rPr>
              <w:t xml:space="preserve">______________ </w:t>
            </w:r>
            <w:r w:rsidRPr="0079292D">
              <w:rPr>
                <w:b/>
                <w:color w:val="000000" w:themeColor="text1"/>
                <w:lang w:val="uk-UA"/>
              </w:rPr>
              <w:t xml:space="preserve">      ______________</w:t>
            </w:r>
          </w:p>
          <w:p w:rsidR="00CA1D2A" w:rsidRPr="0079292D" w:rsidRDefault="00CA1D2A" w:rsidP="00F81C25">
            <w:pPr>
              <w:ind w:firstLine="142"/>
              <w:rPr>
                <w:color w:val="000000" w:themeColor="text1"/>
              </w:rPr>
            </w:pPr>
            <w:r w:rsidRPr="0079292D">
              <w:rPr>
                <w:color w:val="000000" w:themeColor="text1"/>
              </w:rPr>
              <w:t>МП</w:t>
            </w:r>
          </w:p>
          <w:p w:rsidR="00CA1D2A" w:rsidRPr="0079292D" w:rsidRDefault="00CA1D2A" w:rsidP="00F81C25">
            <w:pPr>
              <w:ind w:firstLine="142"/>
              <w:jc w:val="both"/>
              <w:rPr>
                <w:b/>
                <w:color w:val="000000" w:themeColor="text1"/>
              </w:rPr>
            </w:pPr>
          </w:p>
        </w:tc>
        <w:tc>
          <w:tcPr>
            <w:tcW w:w="2421" w:type="pct"/>
          </w:tcPr>
          <w:p w:rsidR="00CA1D2A" w:rsidRPr="0079292D" w:rsidRDefault="00CA1D2A" w:rsidP="00F81C25">
            <w:pPr>
              <w:rPr>
                <w:b/>
                <w:color w:val="000000" w:themeColor="text1"/>
              </w:rPr>
            </w:pPr>
            <w:r w:rsidRPr="0079292D">
              <w:rPr>
                <w:b/>
                <w:color w:val="000000" w:themeColor="text1"/>
                <w:lang w:val="uk-UA"/>
              </w:rPr>
              <w:t>_________________________</w:t>
            </w:r>
            <w:r w:rsidRPr="0079292D">
              <w:rPr>
                <w:b/>
                <w:color w:val="000000" w:themeColor="text1"/>
              </w:rPr>
              <w:t xml:space="preserve"> </w:t>
            </w:r>
          </w:p>
          <w:p w:rsidR="00CA1D2A" w:rsidRPr="0079292D" w:rsidRDefault="00CA1D2A" w:rsidP="00F81C25">
            <w:pPr>
              <w:rPr>
                <w:b/>
                <w:color w:val="000000" w:themeColor="text1"/>
              </w:rPr>
            </w:pPr>
          </w:p>
          <w:p w:rsidR="00CA1D2A" w:rsidRPr="0079292D" w:rsidRDefault="00CA1D2A" w:rsidP="00F81C25">
            <w:pPr>
              <w:rPr>
                <w:b/>
                <w:color w:val="000000" w:themeColor="text1"/>
                <w:lang w:val="uk-UA"/>
              </w:rPr>
            </w:pPr>
            <w:r w:rsidRPr="0079292D">
              <w:rPr>
                <w:b/>
                <w:color w:val="000000" w:themeColor="text1"/>
              </w:rPr>
              <w:t xml:space="preserve">______________ </w:t>
            </w:r>
            <w:r w:rsidRPr="0079292D">
              <w:rPr>
                <w:b/>
                <w:color w:val="000000" w:themeColor="text1"/>
                <w:lang w:val="uk-UA"/>
              </w:rPr>
              <w:t xml:space="preserve">      ______________</w:t>
            </w:r>
          </w:p>
          <w:p w:rsidR="00CA1D2A" w:rsidRPr="0079292D" w:rsidRDefault="00CA1D2A" w:rsidP="00F81C25">
            <w:pPr>
              <w:rPr>
                <w:color w:val="000000" w:themeColor="text1"/>
              </w:rPr>
            </w:pPr>
            <w:r w:rsidRPr="0079292D">
              <w:rPr>
                <w:color w:val="000000" w:themeColor="text1"/>
              </w:rPr>
              <w:t>МП</w:t>
            </w:r>
          </w:p>
          <w:p w:rsidR="00CA1D2A" w:rsidRPr="0079292D" w:rsidRDefault="00CA1D2A" w:rsidP="00F81C25">
            <w:pPr>
              <w:ind w:firstLine="142"/>
              <w:rPr>
                <w:b/>
                <w:color w:val="000000" w:themeColor="text1"/>
              </w:rPr>
            </w:pPr>
          </w:p>
        </w:tc>
      </w:tr>
    </w:tbl>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Default="00CA1D2A" w:rsidP="00CA1D2A"/>
    <w:p w:rsidR="00CA1D2A" w:rsidRPr="00613C99" w:rsidRDefault="00CA1D2A" w:rsidP="00CA1D2A">
      <w:pPr>
        <w:tabs>
          <w:tab w:val="left" w:pos="4536"/>
        </w:tabs>
        <w:rPr>
          <w:b/>
          <w:spacing w:val="-2"/>
          <w:sz w:val="20"/>
          <w:szCs w:val="20"/>
        </w:rPr>
      </w:pPr>
      <w:r>
        <w:rPr>
          <w:b/>
          <w:spacing w:val="-2"/>
          <w:sz w:val="20"/>
          <w:szCs w:val="20"/>
        </w:rPr>
        <w:lastRenderedPageBreak/>
        <w:t xml:space="preserve">                                                                                                                                      </w:t>
      </w:r>
      <w:r w:rsidRPr="00613C99">
        <w:rPr>
          <w:b/>
          <w:spacing w:val="-2"/>
          <w:sz w:val="20"/>
          <w:szCs w:val="20"/>
        </w:rPr>
        <w:t xml:space="preserve">Додаток № </w:t>
      </w:r>
      <w:r>
        <w:rPr>
          <w:b/>
          <w:spacing w:val="-2"/>
          <w:sz w:val="20"/>
          <w:szCs w:val="20"/>
        </w:rPr>
        <w:t>2</w:t>
      </w:r>
    </w:p>
    <w:p w:rsidR="00CA1D2A" w:rsidRPr="00613C99" w:rsidRDefault="00CA1D2A" w:rsidP="00CA1D2A">
      <w:pPr>
        <w:ind w:right="63"/>
        <w:rPr>
          <w:b/>
          <w:spacing w:val="-2"/>
          <w:sz w:val="20"/>
          <w:szCs w:val="20"/>
        </w:rPr>
      </w:pPr>
      <w:r w:rsidRPr="00613C99">
        <w:rPr>
          <w:b/>
          <w:spacing w:val="-2"/>
          <w:sz w:val="20"/>
          <w:szCs w:val="20"/>
        </w:rPr>
        <w:t xml:space="preserve">                                                                                                                        </w:t>
      </w:r>
      <w:r>
        <w:rPr>
          <w:b/>
          <w:spacing w:val="-2"/>
          <w:sz w:val="20"/>
          <w:szCs w:val="20"/>
        </w:rPr>
        <w:t xml:space="preserve">              </w:t>
      </w:r>
      <w:r w:rsidRPr="00613C99">
        <w:rPr>
          <w:b/>
          <w:spacing w:val="-2"/>
          <w:sz w:val="20"/>
          <w:szCs w:val="20"/>
        </w:rPr>
        <w:t xml:space="preserve">до Договору надання послуги з ремонту </w:t>
      </w:r>
    </w:p>
    <w:p w:rsidR="00CA1D2A" w:rsidRPr="00613C99" w:rsidRDefault="00CA1D2A" w:rsidP="00CA1D2A">
      <w:pPr>
        <w:ind w:right="63"/>
        <w:rPr>
          <w:b/>
          <w:spacing w:val="-2"/>
          <w:sz w:val="20"/>
          <w:szCs w:val="20"/>
        </w:rPr>
      </w:pPr>
      <w:r w:rsidRPr="00613C99">
        <w:rPr>
          <w:b/>
          <w:spacing w:val="-2"/>
          <w:sz w:val="20"/>
          <w:szCs w:val="20"/>
        </w:rPr>
        <w:t xml:space="preserve">                                                                                                                          </w:t>
      </w:r>
      <w:r>
        <w:rPr>
          <w:b/>
          <w:spacing w:val="-2"/>
          <w:sz w:val="20"/>
          <w:szCs w:val="20"/>
        </w:rPr>
        <w:t xml:space="preserve">            </w:t>
      </w:r>
      <w:r w:rsidRPr="00613C99">
        <w:rPr>
          <w:b/>
          <w:spacing w:val="-2"/>
          <w:sz w:val="20"/>
          <w:szCs w:val="20"/>
        </w:rPr>
        <w:t>системи збору даних комерційного обліку</w:t>
      </w:r>
    </w:p>
    <w:p w:rsidR="00CA1D2A" w:rsidRPr="00613C99" w:rsidRDefault="00CA1D2A" w:rsidP="00CA1D2A">
      <w:pPr>
        <w:spacing w:line="480" w:lineRule="auto"/>
        <w:ind w:right="63"/>
        <w:rPr>
          <w:spacing w:val="-2"/>
          <w:sz w:val="20"/>
          <w:szCs w:val="20"/>
        </w:rPr>
      </w:pPr>
      <w:r w:rsidRPr="00613C99">
        <w:rPr>
          <w:b/>
          <w:spacing w:val="-2"/>
          <w:sz w:val="20"/>
          <w:szCs w:val="20"/>
        </w:rPr>
        <w:t xml:space="preserve">                                                                                                                       </w:t>
      </w:r>
      <w:r>
        <w:rPr>
          <w:b/>
          <w:spacing w:val="-2"/>
          <w:sz w:val="20"/>
          <w:szCs w:val="20"/>
        </w:rPr>
        <w:t xml:space="preserve">               </w:t>
      </w:r>
      <w:r w:rsidRPr="00613C99">
        <w:rPr>
          <w:b/>
          <w:spacing w:val="-2"/>
          <w:sz w:val="20"/>
          <w:szCs w:val="20"/>
        </w:rPr>
        <w:t>№</w:t>
      </w:r>
      <w:r w:rsidRPr="00613C99">
        <w:rPr>
          <w:b/>
          <w:bCs/>
          <w:color w:val="323232"/>
          <w:sz w:val="20"/>
          <w:szCs w:val="20"/>
          <w:lang w:eastAsia="ru-RU"/>
        </w:rPr>
        <w:t xml:space="preserve">_______ </w:t>
      </w:r>
      <w:r w:rsidRPr="00613C99">
        <w:rPr>
          <w:b/>
          <w:bCs/>
          <w:sz w:val="20"/>
          <w:szCs w:val="20"/>
          <w:lang w:eastAsia="ru-RU"/>
        </w:rPr>
        <w:t>в</w:t>
      </w:r>
      <w:r w:rsidRPr="00613C99">
        <w:rPr>
          <w:b/>
          <w:spacing w:val="-2"/>
          <w:sz w:val="20"/>
          <w:szCs w:val="20"/>
        </w:rPr>
        <w:t>ід "___" _________ 202_ року</w:t>
      </w:r>
    </w:p>
    <w:p w:rsidR="00CA1D2A" w:rsidRDefault="00CA1D2A" w:rsidP="00CA1D2A">
      <w:pPr>
        <w:tabs>
          <w:tab w:val="left" w:pos="4962"/>
        </w:tabs>
      </w:pPr>
    </w:p>
    <w:p w:rsidR="00CA1D2A" w:rsidRDefault="00CA1D2A" w:rsidP="00CA1D2A">
      <w:pPr>
        <w:jc w:val="center"/>
      </w:pPr>
    </w:p>
    <w:p w:rsidR="00CA1D2A" w:rsidRPr="006378D3" w:rsidRDefault="00CA1D2A" w:rsidP="00CA1D2A">
      <w:pPr>
        <w:jc w:val="center"/>
      </w:pPr>
      <w:r>
        <w:t xml:space="preserve">Акт </w:t>
      </w:r>
      <w:r w:rsidRPr="00A21F87">
        <w:t>№</w:t>
      </w:r>
      <w:r>
        <w:t xml:space="preserve"> _______</w:t>
      </w:r>
    </w:p>
    <w:p w:rsidR="00CA1D2A" w:rsidRPr="00A21F87" w:rsidRDefault="00CA1D2A" w:rsidP="00CA1D2A">
      <w:pPr>
        <w:jc w:val="center"/>
      </w:pPr>
      <w:r w:rsidRPr="00A21F87">
        <w:t>приймання-передачі виконаних робіт (наданих послуг)</w:t>
      </w:r>
    </w:p>
    <w:p w:rsidR="00CA1D2A" w:rsidRPr="00A21F87" w:rsidRDefault="00CA1D2A" w:rsidP="00CA1D2A">
      <w:pPr>
        <w:jc w:val="center"/>
      </w:pPr>
    </w:p>
    <w:tbl>
      <w:tblPr>
        <w:tblW w:w="5000" w:type="pct"/>
        <w:tblCellMar>
          <w:left w:w="0" w:type="dxa"/>
          <w:right w:w="0" w:type="dxa"/>
        </w:tblCellMar>
        <w:tblLook w:val="01E0" w:firstRow="1" w:lastRow="1" w:firstColumn="1" w:lastColumn="1" w:noHBand="0" w:noVBand="0"/>
      </w:tblPr>
      <w:tblGrid>
        <w:gridCol w:w="2074"/>
        <w:gridCol w:w="8132"/>
      </w:tblGrid>
      <w:tr w:rsidR="00CA1D2A" w:rsidRPr="00A21F87" w:rsidTr="00F81C25">
        <w:tc>
          <w:tcPr>
            <w:tcW w:w="1016" w:type="pct"/>
            <w:shd w:val="clear" w:color="auto" w:fill="auto"/>
          </w:tcPr>
          <w:p w:rsidR="00CA1D2A" w:rsidRPr="004A4B16" w:rsidRDefault="00CA1D2A" w:rsidP="00F81C25">
            <w:pPr>
              <w:rPr>
                <w:lang w:val="en-US"/>
              </w:rPr>
            </w:pPr>
            <w:r w:rsidRPr="004A4B16">
              <w:rPr>
                <w:lang w:val="en-US"/>
              </w:rPr>
              <w:t>м.Івано-Франківськ</w:t>
            </w:r>
          </w:p>
        </w:tc>
        <w:tc>
          <w:tcPr>
            <w:tcW w:w="3984" w:type="pct"/>
            <w:shd w:val="clear" w:color="auto" w:fill="auto"/>
          </w:tcPr>
          <w:p w:rsidR="00CA1D2A" w:rsidRPr="00A21F87" w:rsidRDefault="00CA1D2A" w:rsidP="00F81C25">
            <w:pPr>
              <w:jc w:val="right"/>
            </w:pPr>
            <w:r w:rsidRPr="004A4B16">
              <w:rPr>
                <w:lang w:val="en-US"/>
              </w:rPr>
              <w:t xml:space="preserve">  </w:t>
            </w:r>
          </w:p>
        </w:tc>
      </w:tr>
    </w:tbl>
    <w:p w:rsidR="00CA1D2A" w:rsidRPr="00A21F87" w:rsidRDefault="00CA1D2A" w:rsidP="00CA1D2A">
      <w:pPr>
        <w:jc w:val="center"/>
      </w:pPr>
    </w:p>
    <w:p w:rsidR="00CA1D2A" w:rsidRPr="00037B09" w:rsidRDefault="00CA1D2A" w:rsidP="00CA1D2A">
      <w:pPr>
        <w:ind w:firstLine="708"/>
        <w:jc w:val="both"/>
      </w:pPr>
      <w:r>
        <w:t>_________________________________________________________________</w:t>
      </w:r>
      <w:r w:rsidRPr="001B61CA">
        <w:rPr>
          <w:color w:val="000000"/>
        </w:rPr>
        <w:t>,</w:t>
      </w:r>
      <w:r>
        <w:rPr>
          <w:color w:val="FF0000"/>
        </w:rPr>
        <w:t xml:space="preserve"> </w:t>
      </w:r>
      <w:r w:rsidRPr="00A21F87">
        <w:t>що надалі іменується Замовником</w:t>
      </w:r>
      <w:r>
        <w:t xml:space="preserve">, в особі______________, який діє на підставі____________, та </w:t>
      </w:r>
      <w:r w:rsidRPr="00A21F87">
        <w:t>АТ «Прикарпаттяобленерго», що надалі іменується Виконавцем</w:t>
      </w:r>
      <w:r w:rsidRPr="00760B04">
        <w:t>,</w:t>
      </w:r>
      <w:r w:rsidRPr="00A21F87">
        <w:t xml:space="preserve"> в особі </w:t>
      </w:r>
      <w:r>
        <w:t>___________________________________________</w:t>
      </w:r>
      <w:r w:rsidRPr="001B61CA">
        <w:rPr>
          <w:color w:val="000000"/>
        </w:rPr>
        <w:t>,</w:t>
      </w:r>
      <w:r>
        <w:rPr>
          <w:color w:val="FF0000"/>
          <w:lang w:val="en-US"/>
        </w:rPr>
        <w:t xml:space="preserve"> </w:t>
      </w:r>
      <w:r>
        <w:t>який діє на підставі _____________________________</w:t>
      </w:r>
      <w:r w:rsidRPr="00CE51F7">
        <w:t>,</w:t>
      </w:r>
      <w:r>
        <w:rPr>
          <w:color w:val="FF0000"/>
        </w:rPr>
        <w:t xml:space="preserve"> </w:t>
      </w:r>
      <w:r>
        <w:t>склали цей акт про те, що Виконавцем були виконані та Замовником прийняті такі роботи (послуги) на підставі Договору про виконання робіт (надання послуг) № _____</w:t>
      </w:r>
      <w:r w:rsidRPr="000F5D62">
        <w:t xml:space="preserve"> </w:t>
      </w:r>
      <w:r>
        <w:t>від ___________</w:t>
      </w:r>
    </w:p>
    <w:p w:rsidR="00CA1D2A" w:rsidRPr="00037B09" w:rsidRDefault="00CA1D2A" w:rsidP="00CA1D2A">
      <w:pPr>
        <w:ind w:firstLine="708"/>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2695"/>
        <w:gridCol w:w="1446"/>
        <w:gridCol w:w="1177"/>
        <w:gridCol w:w="1288"/>
        <w:gridCol w:w="1797"/>
        <w:gridCol w:w="1185"/>
      </w:tblGrid>
      <w:tr w:rsidR="00CA1D2A" w:rsidTr="00F81C25">
        <w:trPr>
          <w:jc w:val="center"/>
        </w:trPr>
        <w:tc>
          <w:tcPr>
            <w:tcW w:w="0" w:type="auto"/>
            <w:vMerge w:val="restart"/>
            <w:shd w:val="clear" w:color="auto" w:fill="auto"/>
            <w:vAlign w:val="center"/>
          </w:tcPr>
          <w:p w:rsidR="00CA1D2A" w:rsidRPr="004A4B16" w:rsidRDefault="00CA1D2A" w:rsidP="00F81C25">
            <w:pPr>
              <w:jc w:val="center"/>
            </w:pPr>
            <w:r w:rsidRPr="004A4B16">
              <w:t xml:space="preserve">№ </w:t>
            </w:r>
            <w:r w:rsidRPr="001B61CA">
              <w:rPr>
                <w:color w:val="000000"/>
              </w:rPr>
              <w:t>пп</w:t>
            </w:r>
          </w:p>
        </w:tc>
        <w:tc>
          <w:tcPr>
            <w:tcW w:w="0" w:type="auto"/>
            <w:vMerge w:val="restart"/>
            <w:shd w:val="clear" w:color="auto" w:fill="auto"/>
            <w:vAlign w:val="center"/>
          </w:tcPr>
          <w:p w:rsidR="00CA1D2A" w:rsidRPr="007D56CF" w:rsidRDefault="00CA1D2A" w:rsidP="00F81C25">
            <w:pPr>
              <w:jc w:val="center"/>
            </w:pPr>
            <w:r>
              <w:t>Назва робіт (послуг)</w:t>
            </w:r>
          </w:p>
        </w:tc>
        <w:tc>
          <w:tcPr>
            <w:tcW w:w="0" w:type="auto"/>
            <w:vMerge w:val="restart"/>
            <w:shd w:val="clear" w:color="auto" w:fill="auto"/>
            <w:vAlign w:val="center"/>
          </w:tcPr>
          <w:p w:rsidR="00CA1D2A" w:rsidRPr="007D56CF" w:rsidRDefault="00CA1D2A" w:rsidP="00F81C25">
            <w:pPr>
              <w:jc w:val="center"/>
            </w:pPr>
            <w:r>
              <w:t>Од</w:t>
            </w:r>
            <w:r w:rsidRPr="004A4B16">
              <w:rPr>
                <w:lang w:val="en-US"/>
              </w:rPr>
              <w:t>иниці</w:t>
            </w:r>
            <w:r>
              <w:t xml:space="preserve"> виміру</w:t>
            </w:r>
          </w:p>
        </w:tc>
        <w:tc>
          <w:tcPr>
            <w:tcW w:w="0" w:type="auto"/>
            <w:gridSpan w:val="3"/>
            <w:shd w:val="clear" w:color="auto" w:fill="auto"/>
            <w:vAlign w:val="center"/>
          </w:tcPr>
          <w:p w:rsidR="00CA1D2A" w:rsidRDefault="00CA1D2A" w:rsidP="00F81C25">
            <w:pPr>
              <w:jc w:val="center"/>
            </w:pPr>
            <w:r>
              <w:t>Виконано робіт (послуг)</w:t>
            </w:r>
          </w:p>
        </w:tc>
        <w:tc>
          <w:tcPr>
            <w:tcW w:w="0" w:type="auto"/>
            <w:vMerge w:val="restart"/>
            <w:shd w:val="clear" w:color="auto" w:fill="auto"/>
            <w:vAlign w:val="center"/>
          </w:tcPr>
          <w:p w:rsidR="00CA1D2A" w:rsidRDefault="00CA1D2A" w:rsidP="00F81C25">
            <w:pPr>
              <w:jc w:val="center"/>
            </w:pPr>
            <w:r>
              <w:t>Примітка</w:t>
            </w:r>
          </w:p>
        </w:tc>
      </w:tr>
      <w:tr w:rsidR="00CA1D2A" w:rsidTr="00F81C25">
        <w:trPr>
          <w:jc w:val="center"/>
        </w:trPr>
        <w:tc>
          <w:tcPr>
            <w:tcW w:w="0" w:type="auto"/>
            <w:vMerge/>
            <w:shd w:val="clear" w:color="auto" w:fill="auto"/>
          </w:tcPr>
          <w:p w:rsidR="00CA1D2A" w:rsidRDefault="00CA1D2A" w:rsidP="00F81C25"/>
        </w:tc>
        <w:tc>
          <w:tcPr>
            <w:tcW w:w="0" w:type="auto"/>
            <w:vMerge/>
            <w:shd w:val="clear" w:color="auto" w:fill="auto"/>
          </w:tcPr>
          <w:p w:rsidR="00CA1D2A" w:rsidRDefault="00CA1D2A" w:rsidP="00F81C25"/>
        </w:tc>
        <w:tc>
          <w:tcPr>
            <w:tcW w:w="0" w:type="auto"/>
            <w:vMerge/>
            <w:shd w:val="clear" w:color="auto" w:fill="auto"/>
          </w:tcPr>
          <w:p w:rsidR="00CA1D2A" w:rsidRDefault="00CA1D2A" w:rsidP="00F81C25"/>
        </w:tc>
        <w:tc>
          <w:tcPr>
            <w:tcW w:w="0" w:type="auto"/>
            <w:shd w:val="clear" w:color="auto" w:fill="auto"/>
            <w:vAlign w:val="center"/>
          </w:tcPr>
          <w:p w:rsidR="00CA1D2A" w:rsidRDefault="00CA1D2A" w:rsidP="00F81C25">
            <w:pPr>
              <w:jc w:val="center"/>
            </w:pPr>
            <w:r>
              <w:t>Кількість</w:t>
            </w:r>
          </w:p>
        </w:tc>
        <w:tc>
          <w:tcPr>
            <w:tcW w:w="0" w:type="auto"/>
            <w:shd w:val="clear" w:color="auto" w:fill="auto"/>
            <w:vAlign w:val="center"/>
          </w:tcPr>
          <w:p w:rsidR="00CA1D2A" w:rsidRDefault="00CA1D2A" w:rsidP="00F81C25">
            <w:pPr>
              <w:jc w:val="center"/>
            </w:pPr>
            <w:r>
              <w:t>Ціна одиниці</w:t>
            </w:r>
          </w:p>
        </w:tc>
        <w:tc>
          <w:tcPr>
            <w:tcW w:w="0" w:type="auto"/>
            <w:shd w:val="clear" w:color="auto" w:fill="auto"/>
            <w:vAlign w:val="center"/>
          </w:tcPr>
          <w:p w:rsidR="00CA1D2A" w:rsidRDefault="00CA1D2A" w:rsidP="00F81C25">
            <w:pPr>
              <w:jc w:val="center"/>
            </w:pPr>
            <w:r>
              <w:t>Вартість робіт (послуг)</w:t>
            </w:r>
          </w:p>
        </w:tc>
        <w:tc>
          <w:tcPr>
            <w:tcW w:w="0" w:type="auto"/>
            <w:vMerge/>
            <w:shd w:val="clear" w:color="auto" w:fill="auto"/>
          </w:tcPr>
          <w:p w:rsidR="00CA1D2A" w:rsidRDefault="00CA1D2A" w:rsidP="00F81C25"/>
        </w:tc>
      </w:tr>
      <w:tr w:rsidR="00CA1D2A" w:rsidTr="00F81C25">
        <w:trPr>
          <w:jc w:val="center"/>
        </w:trPr>
        <w:tc>
          <w:tcPr>
            <w:tcW w:w="0" w:type="auto"/>
            <w:shd w:val="clear" w:color="auto" w:fill="auto"/>
            <w:vAlign w:val="center"/>
          </w:tcPr>
          <w:p w:rsidR="00CA1D2A" w:rsidRPr="004A4B16" w:rsidRDefault="00CA1D2A" w:rsidP="00F81C25">
            <w:pPr>
              <w:jc w:val="center"/>
              <w:rPr>
                <w:lang w:val="en-US"/>
              </w:rPr>
            </w:pPr>
            <w:r w:rsidRPr="004A4B16">
              <w:rPr>
                <w:lang w:val="en-US"/>
              </w:rPr>
              <w:t>1</w:t>
            </w:r>
          </w:p>
        </w:tc>
        <w:tc>
          <w:tcPr>
            <w:tcW w:w="0" w:type="auto"/>
            <w:shd w:val="clear" w:color="auto" w:fill="auto"/>
            <w:vAlign w:val="center"/>
          </w:tcPr>
          <w:p w:rsidR="00CA1D2A" w:rsidRPr="004A4B16" w:rsidRDefault="00CA1D2A" w:rsidP="00F81C25">
            <w:pPr>
              <w:jc w:val="center"/>
              <w:rPr>
                <w:lang w:val="en-US"/>
              </w:rPr>
            </w:pPr>
            <w:r w:rsidRPr="004A4B16">
              <w:rPr>
                <w:lang w:val="en-US"/>
              </w:rPr>
              <w:t>2</w:t>
            </w:r>
          </w:p>
        </w:tc>
        <w:tc>
          <w:tcPr>
            <w:tcW w:w="0" w:type="auto"/>
            <w:shd w:val="clear" w:color="auto" w:fill="auto"/>
            <w:vAlign w:val="center"/>
          </w:tcPr>
          <w:p w:rsidR="00CA1D2A" w:rsidRPr="004A4B16" w:rsidRDefault="00CA1D2A" w:rsidP="00F81C25">
            <w:pPr>
              <w:jc w:val="center"/>
              <w:rPr>
                <w:lang w:val="en-US"/>
              </w:rPr>
            </w:pPr>
            <w:r w:rsidRPr="004A4B16">
              <w:rPr>
                <w:lang w:val="en-US"/>
              </w:rPr>
              <w:t>3</w:t>
            </w:r>
          </w:p>
        </w:tc>
        <w:tc>
          <w:tcPr>
            <w:tcW w:w="0" w:type="auto"/>
            <w:shd w:val="clear" w:color="auto" w:fill="auto"/>
            <w:vAlign w:val="center"/>
          </w:tcPr>
          <w:p w:rsidR="00CA1D2A" w:rsidRPr="004A4B16" w:rsidRDefault="00CA1D2A" w:rsidP="00F81C25">
            <w:pPr>
              <w:jc w:val="center"/>
              <w:rPr>
                <w:lang w:val="en-US"/>
              </w:rPr>
            </w:pPr>
            <w:r w:rsidRPr="004A4B16">
              <w:rPr>
                <w:lang w:val="en-US"/>
              </w:rPr>
              <w:t>4</w:t>
            </w:r>
          </w:p>
        </w:tc>
        <w:tc>
          <w:tcPr>
            <w:tcW w:w="0" w:type="auto"/>
            <w:shd w:val="clear" w:color="auto" w:fill="auto"/>
            <w:vAlign w:val="center"/>
          </w:tcPr>
          <w:p w:rsidR="00CA1D2A" w:rsidRPr="004A4B16" w:rsidRDefault="00CA1D2A" w:rsidP="00F81C25">
            <w:pPr>
              <w:jc w:val="center"/>
              <w:rPr>
                <w:lang w:val="en-US"/>
              </w:rPr>
            </w:pPr>
            <w:r w:rsidRPr="004A4B16">
              <w:rPr>
                <w:lang w:val="en-US"/>
              </w:rPr>
              <w:t>5</w:t>
            </w:r>
          </w:p>
        </w:tc>
        <w:tc>
          <w:tcPr>
            <w:tcW w:w="0" w:type="auto"/>
            <w:shd w:val="clear" w:color="auto" w:fill="auto"/>
            <w:vAlign w:val="center"/>
          </w:tcPr>
          <w:p w:rsidR="00CA1D2A" w:rsidRPr="004A4B16" w:rsidRDefault="00CA1D2A" w:rsidP="00F81C25">
            <w:pPr>
              <w:jc w:val="center"/>
              <w:rPr>
                <w:lang w:val="en-US"/>
              </w:rPr>
            </w:pPr>
            <w:r w:rsidRPr="004A4B16">
              <w:rPr>
                <w:lang w:val="en-US"/>
              </w:rPr>
              <w:t>6</w:t>
            </w:r>
          </w:p>
        </w:tc>
        <w:tc>
          <w:tcPr>
            <w:tcW w:w="0" w:type="auto"/>
            <w:shd w:val="clear" w:color="auto" w:fill="auto"/>
            <w:vAlign w:val="center"/>
          </w:tcPr>
          <w:p w:rsidR="00CA1D2A" w:rsidRPr="004A4B16" w:rsidRDefault="00CA1D2A" w:rsidP="00F81C25">
            <w:pPr>
              <w:jc w:val="center"/>
              <w:rPr>
                <w:lang w:val="en-US"/>
              </w:rPr>
            </w:pPr>
            <w:r w:rsidRPr="004A4B16">
              <w:rPr>
                <w:lang w:val="en-US"/>
              </w:rPr>
              <w:t>7</w:t>
            </w:r>
          </w:p>
        </w:tc>
      </w:tr>
      <w:tr w:rsidR="00CA1D2A" w:rsidTr="00F81C25">
        <w:trPr>
          <w:jc w:val="center"/>
        </w:trPr>
        <w:tc>
          <w:tcPr>
            <w:tcW w:w="0" w:type="auto"/>
            <w:shd w:val="clear" w:color="auto" w:fill="auto"/>
            <w:vAlign w:val="center"/>
          </w:tcPr>
          <w:p w:rsidR="00CA1D2A" w:rsidRDefault="00CA1D2A" w:rsidP="00F81C25">
            <w:pPr>
              <w:jc w:val="right"/>
            </w:pPr>
            <w:r w:rsidRPr="004A4B16">
              <w:rPr>
                <w:lang w:val="en-US"/>
              </w:rPr>
              <w:t>1</w:t>
            </w:r>
          </w:p>
        </w:tc>
        <w:tc>
          <w:tcPr>
            <w:tcW w:w="0" w:type="auto"/>
            <w:shd w:val="clear" w:color="auto" w:fill="auto"/>
            <w:vAlign w:val="center"/>
          </w:tcPr>
          <w:p w:rsidR="00CA1D2A" w:rsidRDefault="0002773F" w:rsidP="0002773F">
            <w:r w:rsidRPr="0002773F">
              <w:t xml:space="preserve">Ремонт автоматизованих систем </w:t>
            </w:r>
          </w:p>
        </w:tc>
        <w:tc>
          <w:tcPr>
            <w:tcW w:w="0" w:type="auto"/>
            <w:shd w:val="clear" w:color="auto" w:fill="auto"/>
            <w:vAlign w:val="center"/>
          </w:tcPr>
          <w:p w:rsidR="00CA1D2A" w:rsidRDefault="00CA1D2A" w:rsidP="00F81C25">
            <w:pPr>
              <w:jc w:val="center"/>
            </w:pPr>
            <w:r w:rsidRPr="004A4B16">
              <w:rPr>
                <w:lang w:val="en-US"/>
              </w:rPr>
              <w:t>послуга</w:t>
            </w: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right"/>
            </w:pPr>
          </w:p>
        </w:tc>
        <w:tc>
          <w:tcPr>
            <w:tcW w:w="0" w:type="auto"/>
            <w:shd w:val="clear" w:color="auto" w:fill="auto"/>
            <w:vAlign w:val="center"/>
          </w:tcPr>
          <w:p w:rsidR="00CA1D2A" w:rsidRDefault="00CA1D2A" w:rsidP="00F81C25">
            <w:pPr>
              <w:jc w:val="center"/>
            </w:pPr>
          </w:p>
        </w:tc>
      </w:tr>
    </w:tbl>
    <w:p w:rsidR="00CA1D2A" w:rsidRPr="005566BB" w:rsidRDefault="00CA1D2A" w:rsidP="00CA1D2A">
      <w:pPr>
        <w:ind w:firstLine="708"/>
        <w:jc w:val="both"/>
        <w:rPr>
          <w:lang w:val="en-US"/>
        </w:rPr>
      </w:pPr>
    </w:p>
    <w:tbl>
      <w:tblPr>
        <w:tblW w:w="5163" w:type="dxa"/>
        <w:tblInd w:w="4500" w:type="dxa"/>
        <w:tblLook w:val="01E0" w:firstRow="1" w:lastRow="1" w:firstColumn="1" w:lastColumn="1" w:noHBand="0" w:noVBand="0"/>
      </w:tblPr>
      <w:tblGrid>
        <w:gridCol w:w="4586"/>
        <w:gridCol w:w="577"/>
      </w:tblGrid>
      <w:tr w:rsidR="00CA1D2A" w:rsidRPr="004A4B16" w:rsidTr="00F81C25">
        <w:trPr>
          <w:trHeight w:val="308"/>
        </w:trPr>
        <w:tc>
          <w:tcPr>
            <w:tcW w:w="0" w:type="auto"/>
            <w:shd w:val="clear" w:color="auto" w:fill="auto"/>
          </w:tcPr>
          <w:p w:rsidR="00CA1D2A" w:rsidRPr="004B3E76" w:rsidRDefault="00CA1D2A" w:rsidP="00F81C25">
            <w:pPr>
              <w:jc w:val="both"/>
            </w:pPr>
            <w:r>
              <w:t>Разом без ПДВ</w:t>
            </w:r>
          </w:p>
        </w:tc>
        <w:tc>
          <w:tcPr>
            <w:tcW w:w="0" w:type="auto"/>
            <w:shd w:val="clear" w:color="auto" w:fill="auto"/>
          </w:tcPr>
          <w:p w:rsidR="00CA1D2A" w:rsidRPr="004A4B16" w:rsidRDefault="00CA1D2A" w:rsidP="00F81C25">
            <w:pPr>
              <w:jc w:val="right"/>
              <w:rPr>
                <w:lang w:val="en-US"/>
              </w:rPr>
            </w:pPr>
          </w:p>
        </w:tc>
      </w:tr>
      <w:tr w:rsidR="00CA1D2A" w:rsidRPr="004A4B16" w:rsidTr="00F81C25">
        <w:trPr>
          <w:trHeight w:val="291"/>
        </w:trPr>
        <w:tc>
          <w:tcPr>
            <w:tcW w:w="0" w:type="auto"/>
            <w:shd w:val="clear" w:color="auto" w:fill="auto"/>
          </w:tcPr>
          <w:p w:rsidR="00CA1D2A" w:rsidRPr="004B3E76" w:rsidRDefault="00CA1D2A" w:rsidP="00F81C25">
            <w:pPr>
              <w:jc w:val="both"/>
            </w:pPr>
            <w:r>
              <w:t>ПДВ 20 %</w:t>
            </w:r>
          </w:p>
        </w:tc>
        <w:tc>
          <w:tcPr>
            <w:tcW w:w="0" w:type="auto"/>
            <w:shd w:val="clear" w:color="auto" w:fill="auto"/>
          </w:tcPr>
          <w:p w:rsidR="00CA1D2A" w:rsidRPr="004A4B16" w:rsidRDefault="00CA1D2A" w:rsidP="00F81C25">
            <w:pPr>
              <w:jc w:val="right"/>
              <w:rPr>
                <w:lang w:val="en-US"/>
              </w:rPr>
            </w:pPr>
          </w:p>
        </w:tc>
      </w:tr>
      <w:tr w:rsidR="00CA1D2A" w:rsidRPr="004A4B16" w:rsidTr="00F81C25">
        <w:trPr>
          <w:trHeight w:val="291"/>
        </w:trPr>
        <w:tc>
          <w:tcPr>
            <w:tcW w:w="0" w:type="auto"/>
            <w:shd w:val="clear" w:color="auto" w:fill="auto"/>
          </w:tcPr>
          <w:p w:rsidR="00CA1D2A" w:rsidRPr="004B3E76" w:rsidRDefault="00CA1D2A" w:rsidP="00F81C25">
            <w:pPr>
              <w:jc w:val="both"/>
            </w:pPr>
            <w:r>
              <w:t>Всього з ПДВ</w:t>
            </w:r>
          </w:p>
        </w:tc>
        <w:tc>
          <w:tcPr>
            <w:tcW w:w="0" w:type="auto"/>
            <w:shd w:val="clear" w:color="auto" w:fill="auto"/>
          </w:tcPr>
          <w:p w:rsidR="00CA1D2A" w:rsidRPr="004A4B16" w:rsidRDefault="00CA1D2A" w:rsidP="00F81C25">
            <w:pPr>
              <w:jc w:val="right"/>
              <w:rPr>
                <w:lang w:val="en-US"/>
              </w:rPr>
            </w:pPr>
          </w:p>
        </w:tc>
      </w:tr>
    </w:tbl>
    <w:p w:rsidR="00CA1D2A" w:rsidRPr="004B3E76" w:rsidRDefault="00CA1D2A" w:rsidP="00CA1D2A">
      <w:pPr>
        <w:jc w:val="both"/>
      </w:pPr>
    </w:p>
    <w:p w:rsidR="00CA1D2A" w:rsidRPr="004B3E76" w:rsidRDefault="00CA1D2A" w:rsidP="00CA1D2A">
      <w:pPr>
        <w:jc w:val="both"/>
      </w:pPr>
      <w:r>
        <w:t xml:space="preserve">Загальна вартість робіт (наданих послуг): </w:t>
      </w:r>
      <w:r>
        <w:rPr>
          <w:u w:val="single"/>
        </w:rPr>
        <w:t>_______________________________________________</w:t>
      </w:r>
    </w:p>
    <w:p w:rsidR="00CA1D2A" w:rsidRDefault="00CA1D2A" w:rsidP="00CA1D2A">
      <w:pPr>
        <w:jc w:val="both"/>
        <w:rPr>
          <w:lang w:val="en-US"/>
        </w:rPr>
      </w:pPr>
      <w:r>
        <w:t>Сторони претензій одна до одної не мають.</w:t>
      </w:r>
    </w:p>
    <w:p w:rsidR="00CA1D2A" w:rsidRDefault="00CA1D2A" w:rsidP="00CA1D2A">
      <w:pPr>
        <w:jc w:val="both"/>
        <w:rPr>
          <w:lang w:val="en-US"/>
        </w:rPr>
      </w:pPr>
    </w:p>
    <w:p w:rsidR="00CA1D2A" w:rsidRPr="00732072" w:rsidRDefault="00CA1D2A" w:rsidP="00CA1D2A">
      <w:pPr>
        <w:jc w:val="both"/>
      </w:pPr>
      <w:r w:rsidRPr="00732072">
        <w:t>Відповідальний за здійснення господарської операції</w:t>
      </w:r>
    </w:p>
    <w:p w:rsidR="00CA1D2A" w:rsidRPr="00732072" w:rsidRDefault="00CA1D2A" w:rsidP="00CA1D2A">
      <w:pPr>
        <w:jc w:val="both"/>
        <w:rPr>
          <w:u w:val="single"/>
        </w:rPr>
      </w:pPr>
      <w:r w:rsidRPr="00732072">
        <w:rPr>
          <w:u w:val="single"/>
        </w:rPr>
        <w:tab/>
      </w:r>
      <w:r w:rsidRPr="00732072">
        <w:rPr>
          <w:u w:val="single"/>
        </w:rPr>
        <w:tab/>
      </w:r>
      <w:r w:rsidRPr="00732072">
        <w:rPr>
          <w:u w:val="single"/>
        </w:rPr>
        <w:tab/>
      </w:r>
    </w:p>
    <w:p w:rsidR="00CA1D2A" w:rsidRPr="00732072" w:rsidRDefault="00CA1D2A" w:rsidP="00CA1D2A">
      <w:pPr>
        <w:jc w:val="both"/>
      </w:pPr>
      <w:r w:rsidRPr="00732072">
        <w:rPr>
          <w:sz w:val="16"/>
          <w:szCs w:val="16"/>
        </w:rPr>
        <w:tab/>
      </w:r>
      <w:r w:rsidRPr="00732072">
        <w:rPr>
          <w:sz w:val="16"/>
          <w:szCs w:val="16"/>
        </w:rPr>
        <w:tab/>
      </w:r>
      <w:r w:rsidRPr="00732072">
        <w:rPr>
          <w:sz w:val="16"/>
          <w:szCs w:val="16"/>
        </w:rPr>
        <w:tab/>
        <w:t>(посада, підпис, ПІБ)</w:t>
      </w:r>
    </w:p>
    <w:p w:rsidR="00CA1D2A" w:rsidRPr="00732072" w:rsidRDefault="00CA1D2A" w:rsidP="00CA1D2A">
      <w:pPr>
        <w:jc w:val="both"/>
      </w:pPr>
    </w:p>
    <w:tbl>
      <w:tblPr>
        <w:tblW w:w="5000" w:type="pct"/>
        <w:tblLook w:val="01E0" w:firstRow="1" w:lastRow="1" w:firstColumn="1" w:lastColumn="1" w:noHBand="0" w:noVBand="0"/>
      </w:tblPr>
      <w:tblGrid>
        <w:gridCol w:w="3337"/>
        <w:gridCol w:w="1899"/>
        <w:gridCol w:w="360"/>
        <w:gridCol w:w="4610"/>
      </w:tblGrid>
      <w:tr w:rsidR="00CA1D2A" w:rsidRPr="004A4B16" w:rsidTr="00F81C25">
        <w:trPr>
          <w:trHeight w:val="270"/>
        </w:trPr>
        <w:tc>
          <w:tcPr>
            <w:tcW w:w="5431" w:type="dxa"/>
            <w:gridSpan w:val="2"/>
            <w:shd w:val="clear" w:color="auto" w:fill="auto"/>
            <w:tcMar>
              <w:left w:w="0" w:type="dxa"/>
              <w:right w:w="0" w:type="dxa"/>
            </w:tcMar>
          </w:tcPr>
          <w:p w:rsidR="00CA1D2A" w:rsidRPr="00A4584B" w:rsidRDefault="00CA1D2A" w:rsidP="00F81C25">
            <w:pPr>
              <w:jc w:val="both"/>
            </w:pPr>
            <w:r w:rsidRPr="00A4584B">
              <w:t>Виконавець:</w:t>
            </w:r>
          </w:p>
        </w:tc>
        <w:tc>
          <w:tcPr>
            <w:tcW w:w="360" w:type="dxa"/>
            <w:shd w:val="clear" w:color="auto" w:fill="auto"/>
            <w:tcMar>
              <w:left w:w="0" w:type="dxa"/>
              <w:right w:w="0" w:type="dxa"/>
            </w:tcMar>
          </w:tcPr>
          <w:p w:rsidR="00CA1D2A" w:rsidRPr="004A4B16" w:rsidRDefault="00CA1D2A" w:rsidP="00F81C25">
            <w:pPr>
              <w:jc w:val="center"/>
              <w:rPr>
                <w:color w:val="FFFFFF"/>
              </w:rPr>
            </w:pPr>
            <w:r w:rsidRPr="004A4B16">
              <w:rPr>
                <w:color w:val="FFFFFF"/>
              </w:rPr>
              <w:t>___</w:t>
            </w:r>
          </w:p>
        </w:tc>
        <w:tc>
          <w:tcPr>
            <w:tcW w:w="4981" w:type="dxa"/>
            <w:shd w:val="clear" w:color="auto" w:fill="auto"/>
            <w:tcMar>
              <w:left w:w="0" w:type="dxa"/>
              <w:right w:w="0" w:type="dxa"/>
            </w:tcMar>
          </w:tcPr>
          <w:p w:rsidR="00CA1D2A" w:rsidRPr="00904304" w:rsidRDefault="00CA1D2A" w:rsidP="00F81C25">
            <w:pPr>
              <w:jc w:val="both"/>
            </w:pPr>
            <w:r>
              <w:t>Замовник:</w:t>
            </w:r>
          </w:p>
        </w:tc>
      </w:tr>
      <w:tr w:rsidR="00CA1D2A" w:rsidRPr="004A4B16" w:rsidTr="00F81C25">
        <w:trPr>
          <w:trHeight w:val="270"/>
        </w:trPr>
        <w:tc>
          <w:tcPr>
            <w:tcW w:w="5431" w:type="dxa"/>
            <w:gridSpan w:val="2"/>
            <w:tcBorders>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АТ «ПРИКАРПАТТЯОБЛЕНЕРГО»</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85"/>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вул.Індустріальна, буд.34,</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color w:val="FF0000"/>
                <w:lang w:val="en-US"/>
              </w:rPr>
            </w:pPr>
            <w:r w:rsidRPr="004A4B16">
              <w:rPr>
                <w:lang w:val="en-US"/>
              </w:rPr>
              <w:t>м.Івано-Франківськ</w:t>
            </w:r>
            <w:r w:rsidRPr="004A4B16">
              <w:rPr>
                <w:color w:val="FF0000"/>
                <w:lang w:val="en-US"/>
              </w:rPr>
              <w:t xml:space="preserve"> </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r w:rsidRPr="004A4B16">
              <w:rPr>
                <w:lang w:val="en-US"/>
              </w:rPr>
              <w:t>Івано-Франківська обл., 76014</w:t>
            </w: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5431" w:type="dxa"/>
            <w:gridSpan w:val="2"/>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de-DE"/>
              </w:rPr>
            </w:pPr>
            <w:r>
              <w:t xml:space="preserve">код </w:t>
            </w:r>
            <w:r>
              <w:rPr>
                <w:noProof/>
              </w:rPr>
              <w:t>ЄДРПОУ</w:t>
            </w:r>
            <w:r>
              <w:t xml:space="preserve"> </w:t>
            </w:r>
            <w:r w:rsidRPr="004A4B16">
              <w:rPr>
                <w:lang w:val="de-DE"/>
              </w:rPr>
              <w:t>00131564</w:t>
            </w:r>
          </w:p>
        </w:tc>
        <w:tc>
          <w:tcPr>
            <w:tcW w:w="360" w:type="dxa"/>
            <w:shd w:val="clear" w:color="auto" w:fill="auto"/>
            <w:tcMar>
              <w:left w:w="0" w:type="dxa"/>
              <w:right w:w="0" w:type="dxa"/>
            </w:tcMar>
          </w:tcPr>
          <w:p w:rsidR="00CA1D2A" w:rsidRPr="004A4B16" w:rsidRDefault="00CA1D2A" w:rsidP="00F81C25">
            <w:pPr>
              <w:jc w:val="both"/>
              <w:rPr>
                <w:lang w:val="de-DE"/>
              </w:rPr>
            </w:pPr>
          </w:p>
        </w:tc>
        <w:tc>
          <w:tcPr>
            <w:tcW w:w="4981"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jc w:val="both"/>
              <w:rPr>
                <w:lang w:val="en-US"/>
              </w:rPr>
            </w:pPr>
          </w:p>
        </w:tc>
      </w:tr>
      <w:tr w:rsidR="00CA1D2A" w:rsidRPr="004A4B16" w:rsidTr="00F81C25">
        <w:trPr>
          <w:trHeight w:val="270"/>
        </w:trPr>
        <w:tc>
          <w:tcPr>
            <w:tcW w:w="3419" w:type="dxa"/>
            <w:tcBorders>
              <w:top w:val="single" w:sz="4" w:space="0" w:color="auto"/>
              <w:bottom w:val="single" w:sz="4" w:space="0" w:color="auto"/>
            </w:tcBorders>
            <w:shd w:val="clear" w:color="auto" w:fill="auto"/>
            <w:tcMar>
              <w:left w:w="0" w:type="dxa"/>
              <w:right w:w="0" w:type="dxa"/>
            </w:tcMar>
          </w:tcPr>
          <w:p w:rsidR="00CA1D2A" w:rsidRPr="004A4B16" w:rsidRDefault="00CA1D2A" w:rsidP="00F81C25">
            <w:pPr>
              <w:rPr>
                <w:lang w:val="en-US"/>
              </w:rPr>
            </w:pPr>
          </w:p>
        </w:tc>
        <w:tc>
          <w:tcPr>
            <w:tcW w:w="2012" w:type="dxa"/>
            <w:tcBorders>
              <w:top w:val="single" w:sz="4" w:space="0" w:color="auto"/>
              <w:bottom w:val="single" w:sz="4" w:space="0" w:color="auto"/>
            </w:tcBorders>
            <w:shd w:val="clear" w:color="auto" w:fill="auto"/>
            <w:tcMar>
              <w:left w:w="0" w:type="dxa"/>
              <w:right w:w="0" w:type="dxa"/>
            </w:tcMar>
            <w:vAlign w:val="bottom"/>
          </w:tcPr>
          <w:p w:rsidR="00CA1D2A" w:rsidRPr="004A4B16" w:rsidRDefault="00CA1D2A" w:rsidP="00F81C25">
            <w:pPr>
              <w:jc w:val="right"/>
              <w:rPr>
                <w:lang w:val="en-US"/>
              </w:rPr>
            </w:pPr>
          </w:p>
        </w:tc>
        <w:tc>
          <w:tcPr>
            <w:tcW w:w="360" w:type="dxa"/>
            <w:shd w:val="clear" w:color="auto" w:fill="auto"/>
            <w:tcMar>
              <w:left w:w="0" w:type="dxa"/>
              <w:right w:w="0" w:type="dxa"/>
            </w:tcMar>
          </w:tcPr>
          <w:p w:rsidR="00CA1D2A" w:rsidRPr="004A4B16" w:rsidRDefault="00CA1D2A" w:rsidP="00F81C25">
            <w:pPr>
              <w:jc w:val="both"/>
              <w:rPr>
                <w:lang w:val="en-US"/>
              </w:rPr>
            </w:pPr>
          </w:p>
        </w:tc>
        <w:tc>
          <w:tcPr>
            <w:tcW w:w="4981" w:type="dxa"/>
            <w:tcBorders>
              <w:top w:val="single" w:sz="4" w:space="0" w:color="auto"/>
              <w:bottom w:val="single" w:sz="4" w:space="0" w:color="auto"/>
            </w:tcBorders>
            <w:shd w:val="clear" w:color="auto" w:fill="auto"/>
            <w:tcMar>
              <w:left w:w="0" w:type="dxa"/>
              <w:right w:w="0" w:type="dxa"/>
            </w:tcMar>
            <w:vAlign w:val="bottom"/>
          </w:tcPr>
          <w:p w:rsidR="00CA1D2A" w:rsidRPr="004A4B16" w:rsidRDefault="00CA1D2A" w:rsidP="00F81C25">
            <w:pPr>
              <w:rPr>
                <w:color w:val="FF0000"/>
                <w:lang w:val="en-US"/>
              </w:rPr>
            </w:pPr>
          </w:p>
        </w:tc>
      </w:tr>
      <w:tr w:rsidR="00CA1D2A" w:rsidRPr="004A4B16" w:rsidTr="00F81C25">
        <w:trPr>
          <w:trHeight w:val="96"/>
        </w:trPr>
        <w:tc>
          <w:tcPr>
            <w:tcW w:w="5431" w:type="dxa"/>
            <w:gridSpan w:val="2"/>
            <w:tcBorders>
              <w:top w:val="single" w:sz="4" w:space="0" w:color="auto"/>
            </w:tcBorders>
            <w:shd w:val="clear" w:color="auto" w:fill="auto"/>
            <w:tcMar>
              <w:left w:w="0" w:type="dxa"/>
              <w:right w:w="0" w:type="dxa"/>
            </w:tcMar>
          </w:tcPr>
          <w:p w:rsidR="00CA1D2A" w:rsidRPr="004A4B16" w:rsidRDefault="00CA1D2A" w:rsidP="00F81C25">
            <w:pPr>
              <w:jc w:val="center"/>
              <w:rPr>
                <w:sz w:val="16"/>
                <w:szCs w:val="16"/>
              </w:rPr>
            </w:pPr>
            <w:r w:rsidRPr="004A4B16">
              <w:rPr>
                <w:sz w:val="16"/>
                <w:szCs w:val="16"/>
              </w:rPr>
              <w:t>(посада, підпис, ПІБ)</w:t>
            </w:r>
          </w:p>
        </w:tc>
        <w:tc>
          <w:tcPr>
            <w:tcW w:w="360" w:type="dxa"/>
            <w:shd w:val="clear" w:color="auto" w:fill="auto"/>
            <w:tcMar>
              <w:left w:w="0" w:type="dxa"/>
              <w:right w:w="0" w:type="dxa"/>
            </w:tcMar>
          </w:tcPr>
          <w:p w:rsidR="00CA1D2A" w:rsidRPr="004A4B16" w:rsidRDefault="00CA1D2A" w:rsidP="00F81C25">
            <w:pPr>
              <w:jc w:val="both"/>
              <w:rPr>
                <w:sz w:val="16"/>
                <w:szCs w:val="16"/>
                <w:lang w:val="en-US"/>
              </w:rPr>
            </w:pPr>
          </w:p>
        </w:tc>
        <w:tc>
          <w:tcPr>
            <w:tcW w:w="4981" w:type="dxa"/>
            <w:tcBorders>
              <w:top w:val="single" w:sz="4" w:space="0" w:color="auto"/>
            </w:tcBorders>
            <w:shd w:val="clear" w:color="auto" w:fill="auto"/>
            <w:tcMar>
              <w:left w:w="0" w:type="dxa"/>
              <w:right w:w="0" w:type="dxa"/>
            </w:tcMar>
          </w:tcPr>
          <w:p w:rsidR="00CA1D2A" w:rsidRPr="004A4B16" w:rsidRDefault="00CA1D2A" w:rsidP="00F81C25">
            <w:pPr>
              <w:jc w:val="center"/>
              <w:rPr>
                <w:sz w:val="16"/>
                <w:szCs w:val="16"/>
              </w:rPr>
            </w:pPr>
            <w:r w:rsidRPr="004A4B16">
              <w:rPr>
                <w:sz w:val="16"/>
                <w:szCs w:val="16"/>
              </w:rPr>
              <w:t>(посада, підпис, ПІБ)</w:t>
            </w:r>
          </w:p>
        </w:tc>
      </w:tr>
      <w:tr w:rsidR="00CA1D2A" w:rsidRPr="004A4B16" w:rsidTr="00F81C25">
        <w:trPr>
          <w:trHeight w:val="285"/>
        </w:trPr>
        <w:tc>
          <w:tcPr>
            <w:tcW w:w="5431" w:type="dxa"/>
            <w:gridSpan w:val="2"/>
            <w:shd w:val="clear" w:color="auto" w:fill="auto"/>
            <w:tcMar>
              <w:left w:w="0" w:type="dxa"/>
              <w:right w:w="0" w:type="dxa"/>
            </w:tcMar>
          </w:tcPr>
          <w:p w:rsidR="00CA1D2A" w:rsidRPr="001B61CA" w:rsidRDefault="00CA1D2A" w:rsidP="00F81C25">
            <w:pPr>
              <w:jc w:val="both"/>
              <w:rPr>
                <w:color w:val="000000"/>
              </w:rPr>
            </w:pPr>
            <w:r w:rsidRPr="001B61CA">
              <w:rPr>
                <w:color w:val="000000"/>
              </w:rPr>
              <w:t>МП</w:t>
            </w:r>
          </w:p>
        </w:tc>
        <w:tc>
          <w:tcPr>
            <w:tcW w:w="360" w:type="dxa"/>
            <w:shd w:val="clear" w:color="auto" w:fill="auto"/>
            <w:tcMar>
              <w:left w:w="0" w:type="dxa"/>
              <w:right w:w="0" w:type="dxa"/>
            </w:tcMar>
          </w:tcPr>
          <w:p w:rsidR="00CA1D2A" w:rsidRPr="001B61CA" w:rsidRDefault="00CA1D2A" w:rsidP="00F81C25">
            <w:pPr>
              <w:jc w:val="both"/>
              <w:rPr>
                <w:color w:val="000000"/>
                <w:lang w:val="en-US"/>
              </w:rPr>
            </w:pPr>
          </w:p>
        </w:tc>
        <w:tc>
          <w:tcPr>
            <w:tcW w:w="4981" w:type="dxa"/>
            <w:shd w:val="clear" w:color="auto" w:fill="auto"/>
            <w:tcMar>
              <w:left w:w="0" w:type="dxa"/>
              <w:right w:w="0" w:type="dxa"/>
            </w:tcMar>
          </w:tcPr>
          <w:p w:rsidR="00CA1D2A" w:rsidRPr="001B61CA" w:rsidRDefault="00CA1D2A" w:rsidP="00F81C25">
            <w:pPr>
              <w:jc w:val="both"/>
              <w:rPr>
                <w:color w:val="000000"/>
              </w:rPr>
            </w:pPr>
            <w:r w:rsidRPr="001B61CA">
              <w:rPr>
                <w:color w:val="000000"/>
              </w:rPr>
              <w:t>МП</w:t>
            </w:r>
          </w:p>
        </w:tc>
      </w:tr>
    </w:tbl>
    <w:p w:rsidR="00CA1D2A" w:rsidRPr="006E6D99" w:rsidRDefault="00CA1D2A" w:rsidP="00CA1D2A">
      <w:pPr>
        <w:jc w:val="both"/>
        <w:rPr>
          <w:u w:val="single"/>
          <w:lang w:val="en-US"/>
        </w:rPr>
      </w:pPr>
    </w:p>
    <w:p w:rsidR="00CA1D2A" w:rsidRDefault="00CA1D2A" w:rsidP="00CA1D2A">
      <w:pPr>
        <w:ind w:left="-851"/>
      </w:pPr>
    </w:p>
    <w:p w:rsidR="00CA1D2A" w:rsidRPr="00CA1D2A" w:rsidRDefault="00CA1D2A" w:rsidP="00CA1D2A"/>
    <w:sectPr w:rsidR="00CA1D2A" w:rsidRPr="00CA1D2A" w:rsidSect="00CA1D2A">
      <w:pgSz w:w="11906" w:h="16838" w:code="9"/>
      <w:pgMar w:top="568" w:right="566" w:bottom="851" w:left="1134" w:header="68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F7F" w:rsidRDefault="00524F7F" w:rsidP="00736C6C">
      <w:r>
        <w:separator/>
      </w:r>
    </w:p>
  </w:endnote>
  <w:endnote w:type="continuationSeparator" w:id="0">
    <w:p w:rsidR="00524F7F" w:rsidRDefault="00524F7F" w:rsidP="00736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F7F" w:rsidRDefault="00524F7F" w:rsidP="00736C6C">
      <w:r>
        <w:separator/>
      </w:r>
    </w:p>
  </w:footnote>
  <w:footnote w:type="continuationSeparator" w:id="0">
    <w:p w:rsidR="00524F7F" w:rsidRDefault="00524F7F" w:rsidP="00736C6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9732C8A"/>
    <w:multiLevelType w:val="singleLevel"/>
    <w:tmpl w:val="71E83BAC"/>
    <w:lvl w:ilvl="0">
      <w:start w:val="4"/>
      <w:numFmt w:val="bullet"/>
      <w:lvlText w:val="-"/>
      <w:lvlJc w:val="left"/>
      <w:pPr>
        <w:tabs>
          <w:tab w:val="num" w:pos="360"/>
        </w:tabs>
        <w:ind w:left="360" w:hanging="360"/>
      </w:pPr>
      <w:rPr>
        <w:rFonts w:ascii="Times New Roman" w:hAnsi="Times New Roman" w:cs="Times New Roman" w:hint="default"/>
      </w:rPr>
    </w:lvl>
  </w:abstractNum>
  <w:abstractNum w:abstractNumId="2" w15:restartNumberingAfterBreak="0">
    <w:nsid w:val="2EEF32B6"/>
    <w:multiLevelType w:val="hybridMultilevel"/>
    <w:tmpl w:val="0262CE66"/>
    <w:lvl w:ilvl="0" w:tplc="B248254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F174C40"/>
    <w:multiLevelType w:val="multilevel"/>
    <w:tmpl w:val="E7F2AF8A"/>
    <w:lvl w:ilvl="0">
      <w:start w:val="1"/>
      <w:numFmt w:val="bullet"/>
      <w:lvlText w:val=""/>
      <w:lvlJc w:val="left"/>
      <w:pPr>
        <w:tabs>
          <w:tab w:val="num" w:pos="360"/>
        </w:tabs>
        <w:ind w:left="340" w:hanging="34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A32D1A"/>
    <w:multiLevelType w:val="hybridMultilevel"/>
    <w:tmpl w:val="8738EDFA"/>
    <w:lvl w:ilvl="0" w:tplc="82B2546E">
      <w:start w:val="4"/>
      <w:numFmt w:val="bullet"/>
      <w:lvlText w:val=""/>
      <w:lvlJc w:val="left"/>
      <w:pPr>
        <w:tabs>
          <w:tab w:val="num" w:pos="495"/>
        </w:tabs>
        <w:ind w:left="495" w:hanging="360"/>
      </w:pPr>
      <w:rPr>
        <w:rFonts w:ascii="Symbol" w:eastAsia="Times New Roman" w:hAnsi="Symbol" w:cs="Times New Roman" w:hint="default"/>
      </w:rPr>
    </w:lvl>
    <w:lvl w:ilvl="1" w:tplc="04220003" w:tentative="1">
      <w:start w:val="1"/>
      <w:numFmt w:val="bullet"/>
      <w:lvlText w:val="o"/>
      <w:lvlJc w:val="left"/>
      <w:pPr>
        <w:tabs>
          <w:tab w:val="num" w:pos="1215"/>
        </w:tabs>
        <w:ind w:left="1215" w:hanging="360"/>
      </w:pPr>
      <w:rPr>
        <w:rFonts w:ascii="Courier New" w:hAnsi="Courier New" w:cs="Courier New" w:hint="default"/>
      </w:rPr>
    </w:lvl>
    <w:lvl w:ilvl="2" w:tplc="04220005" w:tentative="1">
      <w:start w:val="1"/>
      <w:numFmt w:val="bullet"/>
      <w:lvlText w:val=""/>
      <w:lvlJc w:val="left"/>
      <w:pPr>
        <w:tabs>
          <w:tab w:val="num" w:pos="1935"/>
        </w:tabs>
        <w:ind w:left="1935" w:hanging="360"/>
      </w:pPr>
      <w:rPr>
        <w:rFonts w:ascii="Wingdings" w:hAnsi="Wingdings" w:hint="default"/>
      </w:rPr>
    </w:lvl>
    <w:lvl w:ilvl="3" w:tplc="04220001" w:tentative="1">
      <w:start w:val="1"/>
      <w:numFmt w:val="bullet"/>
      <w:lvlText w:val=""/>
      <w:lvlJc w:val="left"/>
      <w:pPr>
        <w:tabs>
          <w:tab w:val="num" w:pos="2655"/>
        </w:tabs>
        <w:ind w:left="2655" w:hanging="360"/>
      </w:pPr>
      <w:rPr>
        <w:rFonts w:ascii="Symbol" w:hAnsi="Symbol" w:hint="default"/>
      </w:rPr>
    </w:lvl>
    <w:lvl w:ilvl="4" w:tplc="04220003" w:tentative="1">
      <w:start w:val="1"/>
      <w:numFmt w:val="bullet"/>
      <w:lvlText w:val="o"/>
      <w:lvlJc w:val="left"/>
      <w:pPr>
        <w:tabs>
          <w:tab w:val="num" w:pos="3375"/>
        </w:tabs>
        <w:ind w:left="3375" w:hanging="360"/>
      </w:pPr>
      <w:rPr>
        <w:rFonts w:ascii="Courier New" w:hAnsi="Courier New" w:cs="Courier New" w:hint="default"/>
      </w:rPr>
    </w:lvl>
    <w:lvl w:ilvl="5" w:tplc="04220005" w:tentative="1">
      <w:start w:val="1"/>
      <w:numFmt w:val="bullet"/>
      <w:lvlText w:val=""/>
      <w:lvlJc w:val="left"/>
      <w:pPr>
        <w:tabs>
          <w:tab w:val="num" w:pos="4095"/>
        </w:tabs>
        <w:ind w:left="4095" w:hanging="360"/>
      </w:pPr>
      <w:rPr>
        <w:rFonts w:ascii="Wingdings" w:hAnsi="Wingdings" w:hint="default"/>
      </w:rPr>
    </w:lvl>
    <w:lvl w:ilvl="6" w:tplc="04220001" w:tentative="1">
      <w:start w:val="1"/>
      <w:numFmt w:val="bullet"/>
      <w:lvlText w:val=""/>
      <w:lvlJc w:val="left"/>
      <w:pPr>
        <w:tabs>
          <w:tab w:val="num" w:pos="4815"/>
        </w:tabs>
        <w:ind w:left="4815" w:hanging="360"/>
      </w:pPr>
      <w:rPr>
        <w:rFonts w:ascii="Symbol" w:hAnsi="Symbol" w:hint="default"/>
      </w:rPr>
    </w:lvl>
    <w:lvl w:ilvl="7" w:tplc="04220003" w:tentative="1">
      <w:start w:val="1"/>
      <w:numFmt w:val="bullet"/>
      <w:lvlText w:val="o"/>
      <w:lvlJc w:val="left"/>
      <w:pPr>
        <w:tabs>
          <w:tab w:val="num" w:pos="5535"/>
        </w:tabs>
        <w:ind w:left="5535" w:hanging="360"/>
      </w:pPr>
      <w:rPr>
        <w:rFonts w:ascii="Courier New" w:hAnsi="Courier New" w:cs="Courier New" w:hint="default"/>
      </w:rPr>
    </w:lvl>
    <w:lvl w:ilvl="8" w:tplc="04220005" w:tentative="1">
      <w:start w:val="1"/>
      <w:numFmt w:val="bullet"/>
      <w:lvlText w:val=""/>
      <w:lvlJc w:val="left"/>
      <w:pPr>
        <w:tabs>
          <w:tab w:val="num" w:pos="6255"/>
        </w:tabs>
        <w:ind w:left="6255" w:hanging="360"/>
      </w:pPr>
      <w:rPr>
        <w:rFonts w:ascii="Wingdings" w:hAnsi="Wingdings" w:hint="default"/>
      </w:rPr>
    </w:lvl>
  </w:abstractNum>
  <w:abstractNum w:abstractNumId="5" w15:restartNumberingAfterBreak="0">
    <w:nsid w:val="383803C4"/>
    <w:multiLevelType w:val="hybridMultilevel"/>
    <w:tmpl w:val="89587DA0"/>
    <w:lvl w:ilvl="0" w:tplc="D13ECE4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45C82"/>
    <w:multiLevelType w:val="multilevel"/>
    <w:tmpl w:val="3034B782"/>
    <w:lvl w:ilvl="0">
      <w:start w:val="1"/>
      <w:numFmt w:val="decimal"/>
      <w:pStyle w:val="1"/>
      <w:lvlText w:val="%1."/>
      <w:lvlJc w:val="left"/>
      <w:pPr>
        <w:tabs>
          <w:tab w:val="num" w:pos="1297"/>
        </w:tabs>
        <w:ind w:left="1260" w:hanging="360"/>
      </w:pPr>
      <w:rPr>
        <w:rFonts w:ascii="Times New Roman" w:hAnsi="Times New Roman" w:cs="Times New Roman" w:hint="default"/>
        <w:b/>
        <w:i w:val="0"/>
        <w:color w:val="auto"/>
        <w:sz w:val="24"/>
        <w:szCs w:val="24"/>
      </w:rPr>
    </w:lvl>
    <w:lvl w:ilvl="1">
      <w:start w:val="1"/>
      <w:numFmt w:val="decimal"/>
      <w:pStyle w:val="2"/>
      <w:lvlText w:val="%1.%2."/>
      <w:lvlJc w:val="left"/>
      <w:pPr>
        <w:tabs>
          <w:tab w:val="num" w:pos="2340"/>
        </w:tabs>
        <w:ind w:left="900" w:firstLine="720"/>
      </w:pPr>
      <w:rPr>
        <w:rFonts w:ascii="Times New Roman" w:hAnsi="Times New Roman" w:cs="Times New Roman" w:hint="default"/>
        <w:b/>
        <w:i w:val="0"/>
        <w:color w:val="auto"/>
        <w:sz w:val="24"/>
        <w:szCs w:val="24"/>
      </w:rPr>
    </w:lvl>
    <w:lvl w:ilvl="2">
      <w:start w:val="1"/>
      <w:numFmt w:val="decimal"/>
      <w:pStyle w:val="3"/>
      <w:lvlText w:val="%1.%2.%3."/>
      <w:lvlJc w:val="left"/>
      <w:pPr>
        <w:tabs>
          <w:tab w:val="num" w:pos="2340"/>
        </w:tabs>
        <w:ind w:left="900" w:firstLine="720"/>
      </w:pPr>
      <w:rPr>
        <w:rFonts w:ascii="Times New Roman" w:hAnsi="Times New Roman" w:cs="Times New Roman" w:hint="default"/>
        <w:b w:val="0"/>
        <w:i w:val="0"/>
        <w:color w:val="auto"/>
        <w:sz w:val="24"/>
        <w:szCs w:val="24"/>
      </w:rPr>
    </w:lvl>
    <w:lvl w:ilvl="3">
      <w:start w:val="1"/>
      <w:numFmt w:val="decimal"/>
      <w:pStyle w:val="4"/>
      <w:lvlText w:val="%1.%2.%3.%4."/>
      <w:lvlJc w:val="left"/>
      <w:pPr>
        <w:tabs>
          <w:tab w:val="num" w:pos="2601"/>
        </w:tabs>
        <w:ind w:left="900" w:firstLine="720"/>
      </w:pPr>
      <w:rPr>
        <w:rFonts w:ascii="Verdana" w:hAnsi="Verdana" w:cs="Times New Roman" w:hint="default"/>
        <w:b w:val="0"/>
        <w:i w:val="0"/>
        <w:color w:val="auto"/>
        <w:sz w:val="20"/>
        <w:szCs w:val="20"/>
      </w:rPr>
    </w:lvl>
    <w:lvl w:ilvl="4">
      <w:start w:val="1"/>
      <w:numFmt w:val="decimal"/>
      <w:lvlText w:val="%1.%2.%3.%4.%5."/>
      <w:lvlJc w:val="left"/>
      <w:pPr>
        <w:tabs>
          <w:tab w:val="num" w:pos="4500"/>
        </w:tabs>
        <w:ind w:left="900" w:firstLine="720"/>
      </w:pPr>
      <w:rPr>
        <w:rFonts w:ascii="Arial" w:hAnsi="Arial" w:cs="Times New Roman" w:hint="default"/>
        <w:b w:val="0"/>
        <w:i w:val="0"/>
        <w:color w:val="000080"/>
        <w:sz w:val="20"/>
        <w:szCs w:val="20"/>
      </w:rPr>
    </w:lvl>
    <w:lvl w:ilvl="5">
      <w:start w:val="1"/>
      <w:numFmt w:val="decimal"/>
      <w:lvlText w:val="%1.%2.%3.%4.%5.%6."/>
      <w:lvlJc w:val="left"/>
      <w:pPr>
        <w:tabs>
          <w:tab w:val="num" w:pos="5220"/>
        </w:tabs>
        <w:ind w:left="3636" w:hanging="936"/>
      </w:pPr>
      <w:rPr>
        <w:rFonts w:cs="Times New Roman" w:hint="default"/>
      </w:rPr>
    </w:lvl>
    <w:lvl w:ilvl="6">
      <w:start w:val="1"/>
      <w:numFmt w:val="decimal"/>
      <w:lvlText w:val="%1.%2.%3.%4.%5.%6.%7."/>
      <w:lvlJc w:val="left"/>
      <w:pPr>
        <w:tabs>
          <w:tab w:val="num" w:pos="5940"/>
        </w:tabs>
        <w:ind w:left="4140" w:hanging="1080"/>
      </w:pPr>
      <w:rPr>
        <w:rFonts w:cs="Times New Roman" w:hint="default"/>
      </w:rPr>
    </w:lvl>
    <w:lvl w:ilvl="7">
      <w:start w:val="1"/>
      <w:numFmt w:val="decimal"/>
      <w:lvlText w:val="%1.%2.%3.%4.%5.%6.%7.%8."/>
      <w:lvlJc w:val="left"/>
      <w:pPr>
        <w:tabs>
          <w:tab w:val="num" w:pos="6660"/>
        </w:tabs>
        <w:ind w:left="4644" w:hanging="1224"/>
      </w:pPr>
      <w:rPr>
        <w:rFonts w:cs="Times New Roman" w:hint="default"/>
      </w:rPr>
    </w:lvl>
    <w:lvl w:ilvl="8">
      <w:start w:val="1"/>
      <w:numFmt w:val="decimal"/>
      <w:lvlText w:val="%1.%2.%3.%4.%5.%6.%7.%8.%9."/>
      <w:lvlJc w:val="left"/>
      <w:pPr>
        <w:tabs>
          <w:tab w:val="num" w:pos="7380"/>
        </w:tabs>
        <w:ind w:left="5220" w:hanging="1440"/>
      </w:pPr>
      <w:rPr>
        <w:rFonts w:cs="Times New Roman" w:hint="default"/>
      </w:rPr>
    </w:lvl>
  </w:abstractNum>
  <w:abstractNum w:abstractNumId="7" w15:restartNumberingAfterBreak="0">
    <w:nsid w:val="459224D0"/>
    <w:multiLevelType w:val="hybridMultilevel"/>
    <w:tmpl w:val="00728AE4"/>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8" w15:restartNumberingAfterBreak="0">
    <w:nsid w:val="4C80073A"/>
    <w:multiLevelType w:val="hybridMultilevel"/>
    <w:tmpl w:val="8E50201A"/>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271868"/>
    <w:multiLevelType w:val="multilevel"/>
    <w:tmpl w:val="26A28858"/>
    <w:lvl w:ilvl="0">
      <w:start w:val="4"/>
      <w:numFmt w:val="decimal"/>
      <w:lvlText w:val="%1."/>
      <w:lvlJc w:val="left"/>
      <w:pPr>
        <w:ind w:left="360" w:hanging="360"/>
      </w:pPr>
      <w:rPr>
        <w:rFonts w:cs="Times New Roman" w:hint="default"/>
      </w:rPr>
    </w:lvl>
    <w:lvl w:ilvl="1">
      <w:start w:val="1"/>
      <w:numFmt w:val="decimal"/>
      <w:lvlText w:val="%1.%2."/>
      <w:lvlJc w:val="left"/>
      <w:pPr>
        <w:ind w:left="1211" w:hanging="360"/>
      </w:pPr>
      <w:rPr>
        <w:rFonts w:cs="Times New Roman" w:hint="default"/>
        <w:b/>
        <w:color w:val="auto"/>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5F2C5BBE"/>
    <w:multiLevelType w:val="hybridMultilevel"/>
    <w:tmpl w:val="865CDE46"/>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66215820"/>
    <w:multiLevelType w:val="hybridMultilevel"/>
    <w:tmpl w:val="E30A808E"/>
    <w:lvl w:ilvl="0" w:tplc="FFFFFFFF">
      <w:start w:val="1"/>
      <w:numFmt w:val="decimal"/>
      <w:lvlText w:val="%1."/>
      <w:lvlJc w:val="left"/>
      <w:pPr>
        <w:tabs>
          <w:tab w:val="num" w:pos="720"/>
        </w:tabs>
        <w:ind w:left="720" w:hanging="360"/>
      </w:pPr>
      <w:rPr>
        <w:b/>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15:restartNumberingAfterBreak="0">
    <w:nsid w:val="6D6B7FC9"/>
    <w:multiLevelType w:val="hybridMultilevel"/>
    <w:tmpl w:val="2F9865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2A4BA7"/>
    <w:multiLevelType w:val="hybridMultilevel"/>
    <w:tmpl w:val="1DC2E1D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7A294158"/>
    <w:multiLevelType w:val="hybridMultilevel"/>
    <w:tmpl w:val="BEB84864"/>
    <w:lvl w:ilvl="0" w:tplc="87868F68">
      <w:start w:val="1"/>
      <w:numFmt w:val="decimal"/>
      <w:lvlText w:val="%1."/>
      <w:lvlJc w:val="left"/>
      <w:pPr>
        <w:ind w:left="786" w:hanging="360"/>
      </w:pPr>
      <w:rPr>
        <w:rFonts w:hint="default"/>
        <w:b w:val="0"/>
        <w:color w:val="auto"/>
        <w:sz w:val="22"/>
        <w:szCs w:val="22"/>
        <w:lang w:val="ru-RU"/>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7C941CD4"/>
    <w:multiLevelType w:val="hybridMultilevel"/>
    <w:tmpl w:val="62AAA6E6"/>
    <w:lvl w:ilvl="0" w:tplc="0422000F">
      <w:start w:val="1"/>
      <w:numFmt w:val="decimal"/>
      <w:lvlText w:val="%1."/>
      <w:lvlJc w:val="left"/>
      <w:pPr>
        <w:ind w:left="1511" w:hanging="360"/>
      </w:pPr>
    </w:lvl>
    <w:lvl w:ilvl="1" w:tplc="04220019" w:tentative="1">
      <w:start w:val="1"/>
      <w:numFmt w:val="lowerLetter"/>
      <w:lvlText w:val="%2."/>
      <w:lvlJc w:val="left"/>
      <w:pPr>
        <w:ind w:left="2231" w:hanging="360"/>
      </w:pPr>
    </w:lvl>
    <w:lvl w:ilvl="2" w:tplc="0422001B" w:tentative="1">
      <w:start w:val="1"/>
      <w:numFmt w:val="lowerRoman"/>
      <w:lvlText w:val="%3."/>
      <w:lvlJc w:val="right"/>
      <w:pPr>
        <w:ind w:left="2951" w:hanging="180"/>
      </w:pPr>
    </w:lvl>
    <w:lvl w:ilvl="3" w:tplc="0422000F" w:tentative="1">
      <w:start w:val="1"/>
      <w:numFmt w:val="decimal"/>
      <w:lvlText w:val="%4."/>
      <w:lvlJc w:val="left"/>
      <w:pPr>
        <w:ind w:left="3671" w:hanging="360"/>
      </w:pPr>
    </w:lvl>
    <w:lvl w:ilvl="4" w:tplc="04220019" w:tentative="1">
      <w:start w:val="1"/>
      <w:numFmt w:val="lowerLetter"/>
      <w:lvlText w:val="%5."/>
      <w:lvlJc w:val="left"/>
      <w:pPr>
        <w:ind w:left="4391" w:hanging="360"/>
      </w:pPr>
    </w:lvl>
    <w:lvl w:ilvl="5" w:tplc="0422001B" w:tentative="1">
      <w:start w:val="1"/>
      <w:numFmt w:val="lowerRoman"/>
      <w:lvlText w:val="%6."/>
      <w:lvlJc w:val="right"/>
      <w:pPr>
        <w:ind w:left="5111" w:hanging="180"/>
      </w:pPr>
    </w:lvl>
    <w:lvl w:ilvl="6" w:tplc="0422000F" w:tentative="1">
      <w:start w:val="1"/>
      <w:numFmt w:val="decimal"/>
      <w:lvlText w:val="%7."/>
      <w:lvlJc w:val="left"/>
      <w:pPr>
        <w:ind w:left="5831" w:hanging="360"/>
      </w:pPr>
    </w:lvl>
    <w:lvl w:ilvl="7" w:tplc="04220019" w:tentative="1">
      <w:start w:val="1"/>
      <w:numFmt w:val="lowerLetter"/>
      <w:lvlText w:val="%8."/>
      <w:lvlJc w:val="left"/>
      <w:pPr>
        <w:ind w:left="6551" w:hanging="360"/>
      </w:pPr>
    </w:lvl>
    <w:lvl w:ilvl="8" w:tplc="0422001B" w:tentative="1">
      <w:start w:val="1"/>
      <w:numFmt w:val="lowerRoman"/>
      <w:lvlText w:val="%9."/>
      <w:lvlJc w:val="right"/>
      <w:pPr>
        <w:ind w:left="7271" w:hanging="180"/>
      </w:pPr>
    </w:lvl>
  </w:abstractNum>
  <w:abstractNum w:abstractNumId="16" w15:restartNumberingAfterBreak="0">
    <w:nsid w:val="7F3310C9"/>
    <w:multiLevelType w:val="hybridMultilevel"/>
    <w:tmpl w:val="B39C1518"/>
    <w:lvl w:ilvl="0" w:tplc="8B9454F0">
      <w:start w:val="1"/>
      <w:numFmt w:val="decimal"/>
      <w:lvlText w:val="%1."/>
      <w:lvlJc w:val="left"/>
      <w:pPr>
        <w:ind w:left="786" w:hanging="360"/>
      </w:pPr>
      <w:rPr>
        <w:rFonts w:ascii="Times New Roman" w:eastAsia="Times New Roman" w:hAnsi="Times New Roman" w:cs="Times New Roman"/>
        <w:sz w:val="22"/>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4"/>
  </w:num>
  <w:num w:numId="3">
    <w:abstractNumId w:val="10"/>
  </w:num>
  <w:num w:numId="4">
    <w:abstractNumId w:val="12"/>
  </w:num>
  <w:num w:numId="5">
    <w:abstractNumId w:val="5"/>
  </w:num>
  <w:num w:numId="6">
    <w:abstractNumId w:val="1"/>
  </w:num>
  <w:num w:numId="7">
    <w:abstractNumId w:val="16"/>
  </w:num>
  <w:num w:numId="8">
    <w:abstractNumId w:val="15"/>
  </w:num>
  <w:num w:numId="9">
    <w:abstractNumId w:val="7"/>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4"/>
  </w:num>
  <w:num w:numId="13">
    <w:abstractNumId w:val="3"/>
  </w:num>
  <w:num w:numId="14">
    <w:abstractNumId w:val="6"/>
  </w:num>
  <w:num w:numId="15">
    <w:abstractNumId w:val="9"/>
  </w:num>
  <w:num w:numId="16">
    <w:abstractNumId w:val="6"/>
  </w:num>
  <w:num w:numId="17">
    <w:abstractNumId w:val="6"/>
  </w:num>
  <w:num w:numId="18">
    <w:abstractNumId w:val="13"/>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hideSpellingErrors/>
  <w:hideGrammaticalErrors/>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a"/>
  <w:drawingGridHorizontalSpacing w:val="120"/>
  <w:drawingGridVerticalSpacing w:val="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BB"/>
    <w:rsid w:val="0001364A"/>
    <w:rsid w:val="000144CC"/>
    <w:rsid w:val="00020D33"/>
    <w:rsid w:val="000273D0"/>
    <w:rsid w:val="0002773F"/>
    <w:rsid w:val="00027795"/>
    <w:rsid w:val="00027B0D"/>
    <w:rsid w:val="00027BE2"/>
    <w:rsid w:val="000314AF"/>
    <w:rsid w:val="000316B8"/>
    <w:rsid w:val="00033E88"/>
    <w:rsid w:val="00043C8F"/>
    <w:rsid w:val="00045243"/>
    <w:rsid w:val="000508E2"/>
    <w:rsid w:val="00054537"/>
    <w:rsid w:val="00054965"/>
    <w:rsid w:val="00060179"/>
    <w:rsid w:val="00061845"/>
    <w:rsid w:val="000707B6"/>
    <w:rsid w:val="000730B9"/>
    <w:rsid w:val="00076BE4"/>
    <w:rsid w:val="00081DDE"/>
    <w:rsid w:val="000871B9"/>
    <w:rsid w:val="000A7109"/>
    <w:rsid w:val="000B083B"/>
    <w:rsid w:val="000B1DD6"/>
    <w:rsid w:val="000B1FBE"/>
    <w:rsid w:val="000C1EAD"/>
    <w:rsid w:val="000C2173"/>
    <w:rsid w:val="000C4A70"/>
    <w:rsid w:val="000D09DE"/>
    <w:rsid w:val="000D4851"/>
    <w:rsid w:val="000D49A1"/>
    <w:rsid w:val="000D7458"/>
    <w:rsid w:val="00104E6E"/>
    <w:rsid w:val="00111438"/>
    <w:rsid w:val="00114E82"/>
    <w:rsid w:val="00115461"/>
    <w:rsid w:val="001157E7"/>
    <w:rsid w:val="0011768F"/>
    <w:rsid w:val="00126199"/>
    <w:rsid w:val="00132C9C"/>
    <w:rsid w:val="00141D9F"/>
    <w:rsid w:val="00141DE6"/>
    <w:rsid w:val="00143DCF"/>
    <w:rsid w:val="001476DA"/>
    <w:rsid w:val="0015507E"/>
    <w:rsid w:val="00162EBC"/>
    <w:rsid w:val="00165402"/>
    <w:rsid w:val="00171F6C"/>
    <w:rsid w:val="001770AF"/>
    <w:rsid w:val="00180AFD"/>
    <w:rsid w:val="00181C9C"/>
    <w:rsid w:val="001906DF"/>
    <w:rsid w:val="0019136C"/>
    <w:rsid w:val="0019173D"/>
    <w:rsid w:val="00191F93"/>
    <w:rsid w:val="00194515"/>
    <w:rsid w:val="001A404C"/>
    <w:rsid w:val="001A4577"/>
    <w:rsid w:val="001A5064"/>
    <w:rsid w:val="001B19EC"/>
    <w:rsid w:val="001B20CF"/>
    <w:rsid w:val="001B374C"/>
    <w:rsid w:val="001B418B"/>
    <w:rsid w:val="001B5AC6"/>
    <w:rsid w:val="001C2132"/>
    <w:rsid w:val="001C23D9"/>
    <w:rsid w:val="001C5061"/>
    <w:rsid w:val="001C6560"/>
    <w:rsid w:val="001D0F76"/>
    <w:rsid w:val="001D5296"/>
    <w:rsid w:val="001F688A"/>
    <w:rsid w:val="00201797"/>
    <w:rsid w:val="00220DCE"/>
    <w:rsid w:val="0022729C"/>
    <w:rsid w:val="0023409C"/>
    <w:rsid w:val="002350B2"/>
    <w:rsid w:val="0024097A"/>
    <w:rsid w:val="00240988"/>
    <w:rsid w:val="00241E28"/>
    <w:rsid w:val="00243CEE"/>
    <w:rsid w:val="00244695"/>
    <w:rsid w:val="00244B40"/>
    <w:rsid w:val="002451C4"/>
    <w:rsid w:val="0025503B"/>
    <w:rsid w:val="00257CAF"/>
    <w:rsid w:val="002620BB"/>
    <w:rsid w:val="00266560"/>
    <w:rsid w:val="00267A8B"/>
    <w:rsid w:val="00276018"/>
    <w:rsid w:val="002856C1"/>
    <w:rsid w:val="00287821"/>
    <w:rsid w:val="00297A8A"/>
    <w:rsid w:val="002A4950"/>
    <w:rsid w:val="002A5DA6"/>
    <w:rsid w:val="002B1E62"/>
    <w:rsid w:val="002B6345"/>
    <w:rsid w:val="002C3AAC"/>
    <w:rsid w:val="002D07C0"/>
    <w:rsid w:val="002D0895"/>
    <w:rsid w:val="002D154C"/>
    <w:rsid w:val="002D4D9A"/>
    <w:rsid w:val="002D6710"/>
    <w:rsid w:val="002E5158"/>
    <w:rsid w:val="002E5375"/>
    <w:rsid w:val="002E6CC0"/>
    <w:rsid w:val="002E6D03"/>
    <w:rsid w:val="002F34AE"/>
    <w:rsid w:val="002F50E2"/>
    <w:rsid w:val="0030244A"/>
    <w:rsid w:val="00305E07"/>
    <w:rsid w:val="003063C7"/>
    <w:rsid w:val="003064E8"/>
    <w:rsid w:val="003266D7"/>
    <w:rsid w:val="00333C7B"/>
    <w:rsid w:val="003349D0"/>
    <w:rsid w:val="00340A4D"/>
    <w:rsid w:val="003413C7"/>
    <w:rsid w:val="00344835"/>
    <w:rsid w:val="00346DD0"/>
    <w:rsid w:val="003544BA"/>
    <w:rsid w:val="0035554A"/>
    <w:rsid w:val="003637DA"/>
    <w:rsid w:val="00367A9A"/>
    <w:rsid w:val="00370C6A"/>
    <w:rsid w:val="00382C69"/>
    <w:rsid w:val="0038325B"/>
    <w:rsid w:val="00385682"/>
    <w:rsid w:val="003866FB"/>
    <w:rsid w:val="00397B3C"/>
    <w:rsid w:val="003A1519"/>
    <w:rsid w:val="003A3481"/>
    <w:rsid w:val="003B0336"/>
    <w:rsid w:val="003C187F"/>
    <w:rsid w:val="003C60B6"/>
    <w:rsid w:val="003E1536"/>
    <w:rsid w:val="003E214C"/>
    <w:rsid w:val="003E6641"/>
    <w:rsid w:val="003E6DC9"/>
    <w:rsid w:val="003E72AC"/>
    <w:rsid w:val="003E748D"/>
    <w:rsid w:val="003F11E9"/>
    <w:rsid w:val="003F1561"/>
    <w:rsid w:val="003F45B2"/>
    <w:rsid w:val="004012BE"/>
    <w:rsid w:val="00402EAA"/>
    <w:rsid w:val="0040353B"/>
    <w:rsid w:val="00404D40"/>
    <w:rsid w:val="00411C10"/>
    <w:rsid w:val="00414D4E"/>
    <w:rsid w:val="0041632C"/>
    <w:rsid w:val="00416CF7"/>
    <w:rsid w:val="00421CF6"/>
    <w:rsid w:val="00422458"/>
    <w:rsid w:val="00422BC5"/>
    <w:rsid w:val="00426F48"/>
    <w:rsid w:val="00433744"/>
    <w:rsid w:val="00441FF9"/>
    <w:rsid w:val="004554EC"/>
    <w:rsid w:val="0045717B"/>
    <w:rsid w:val="00461A14"/>
    <w:rsid w:val="00463751"/>
    <w:rsid w:val="00467CBF"/>
    <w:rsid w:val="00470DC7"/>
    <w:rsid w:val="0047729F"/>
    <w:rsid w:val="004867CA"/>
    <w:rsid w:val="00494BC6"/>
    <w:rsid w:val="004A0DCC"/>
    <w:rsid w:val="004A10A4"/>
    <w:rsid w:val="004A3F8A"/>
    <w:rsid w:val="004C0C0F"/>
    <w:rsid w:val="004C4E19"/>
    <w:rsid w:val="004C5E0F"/>
    <w:rsid w:val="004D2C8E"/>
    <w:rsid w:val="004D7046"/>
    <w:rsid w:val="004E0C0C"/>
    <w:rsid w:val="004E166E"/>
    <w:rsid w:val="004E5584"/>
    <w:rsid w:val="004E5D94"/>
    <w:rsid w:val="004F004D"/>
    <w:rsid w:val="005003D2"/>
    <w:rsid w:val="00510C62"/>
    <w:rsid w:val="0052156A"/>
    <w:rsid w:val="0052266B"/>
    <w:rsid w:val="00523BF0"/>
    <w:rsid w:val="00523FC4"/>
    <w:rsid w:val="00524F7F"/>
    <w:rsid w:val="0052617F"/>
    <w:rsid w:val="005308D3"/>
    <w:rsid w:val="0053646F"/>
    <w:rsid w:val="00536B78"/>
    <w:rsid w:val="00541B04"/>
    <w:rsid w:val="00543D1F"/>
    <w:rsid w:val="00544645"/>
    <w:rsid w:val="005551BE"/>
    <w:rsid w:val="00557918"/>
    <w:rsid w:val="00562365"/>
    <w:rsid w:val="00562630"/>
    <w:rsid w:val="00565C6F"/>
    <w:rsid w:val="0056675D"/>
    <w:rsid w:val="00571BD7"/>
    <w:rsid w:val="005743BC"/>
    <w:rsid w:val="00576DAB"/>
    <w:rsid w:val="005778B7"/>
    <w:rsid w:val="005814CA"/>
    <w:rsid w:val="0058437C"/>
    <w:rsid w:val="00586F7D"/>
    <w:rsid w:val="00596D07"/>
    <w:rsid w:val="005A1306"/>
    <w:rsid w:val="005B1FCF"/>
    <w:rsid w:val="005B241C"/>
    <w:rsid w:val="005B6028"/>
    <w:rsid w:val="005B704B"/>
    <w:rsid w:val="005B7402"/>
    <w:rsid w:val="005C31A4"/>
    <w:rsid w:val="005D76EB"/>
    <w:rsid w:val="005E2379"/>
    <w:rsid w:val="005E3574"/>
    <w:rsid w:val="005E7F3F"/>
    <w:rsid w:val="00603520"/>
    <w:rsid w:val="00603F7B"/>
    <w:rsid w:val="0060532A"/>
    <w:rsid w:val="00621862"/>
    <w:rsid w:val="00632D78"/>
    <w:rsid w:val="00632FFE"/>
    <w:rsid w:val="006429FF"/>
    <w:rsid w:val="00643044"/>
    <w:rsid w:val="00645DB3"/>
    <w:rsid w:val="006504B6"/>
    <w:rsid w:val="006605D8"/>
    <w:rsid w:val="00660DA8"/>
    <w:rsid w:val="00662502"/>
    <w:rsid w:val="00665BA9"/>
    <w:rsid w:val="006719ED"/>
    <w:rsid w:val="00672C60"/>
    <w:rsid w:val="00691A30"/>
    <w:rsid w:val="006A1DA8"/>
    <w:rsid w:val="006A6594"/>
    <w:rsid w:val="006B1EB6"/>
    <w:rsid w:val="006B3946"/>
    <w:rsid w:val="006B5285"/>
    <w:rsid w:val="006C34CE"/>
    <w:rsid w:val="006C7B5B"/>
    <w:rsid w:val="006D07E3"/>
    <w:rsid w:val="006D0AC4"/>
    <w:rsid w:val="006D29E9"/>
    <w:rsid w:val="006D3E7A"/>
    <w:rsid w:val="006D431B"/>
    <w:rsid w:val="006D4896"/>
    <w:rsid w:val="006D5675"/>
    <w:rsid w:val="006D6582"/>
    <w:rsid w:val="006D6B0F"/>
    <w:rsid w:val="006E24C3"/>
    <w:rsid w:val="006E3D0C"/>
    <w:rsid w:val="006E5626"/>
    <w:rsid w:val="006F235B"/>
    <w:rsid w:val="006F3980"/>
    <w:rsid w:val="006F462A"/>
    <w:rsid w:val="006F4E98"/>
    <w:rsid w:val="006F674E"/>
    <w:rsid w:val="00706AF3"/>
    <w:rsid w:val="007131FB"/>
    <w:rsid w:val="007153D5"/>
    <w:rsid w:val="00717EB7"/>
    <w:rsid w:val="00721D6A"/>
    <w:rsid w:val="007229E4"/>
    <w:rsid w:val="007250D6"/>
    <w:rsid w:val="00736C6C"/>
    <w:rsid w:val="00737B0A"/>
    <w:rsid w:val="00741E31"/>
    <w:rsid w:val="007457B9"/>
    <w:rsid w:val="00746277"/>
    <w:rsid w:val="00746D4C"/>
    <w:rsid w:val="007529F8"/>
    <w:rsid w:val="00753F26"/>
    <w:rsid w:val="00754424"/>
    <w:rsid w:val="00762B53"/>
    <w:rsid w:val="007634D4"/>
    <w:rsid w:val="007647E7"/>
    <w:rsid w:val="007749BD"/>
    <w:rsid w:val="00774FCB"/>
    <w:rsid w:val="0077718A"/>
    <w:rsid w:val="00784A08"/>
    <w:rsid w:val="007852E0"/>
    <w:rsid w:val="007852FD"/>
    <w:rsid w:val="00787D9A"/>
    <w:rsid w:val="00791E4F"/>
    <w:rsid w:val="00793969"/>
    <w:rsid w:val="0079399D"/>
    <w:rsid w:val="00795D45"/>
    <w:rsid w:val="007A03DF"/>
    <w:rsid w:val="007A17DC"/>
    <w:rsid w:val="007A3157"/>
    <w:rsid w:val="007B12B8"/>
    <w:rsid w:val="007B322E"/>
    <w:rsid w:val="007B5D73"/>
    <w:rsid w:val="007C02D7"/>
    <w:rsid w:val="007C2800"/>
    <w:rsid w:val="007C5F17"/>
    <w:rsid w:val="007D2DBC"/>
    <w:rsid w:val="007D543D"/>
    <w:rsid w:val="007D6AAE"/>
    <w:rsid w:val="007D6C8E"/>
    <w:rsid w:val="007D7878"/>
    <w:rsid w:val="007E14E5"/>
    <w:rsid w:val="007E3A21"/>
    <w:rsid w:val="007E5A63"/>
    <w:rsid w:val="007E6843"/>
    <w:rsid w:val="007F3F25"/>
    <w:rsid w:val="00803364"/>
    <w:rsid w:val="008046CF"/>
    <w:rsid w:val="00810D9F"/>
    <w:rsid w:val="0081341F"/>
    <w:rsid w:val="00816D79"/>
    <w:rsid w:val="00824F55"/>
    <w:rsid w:val="00841727"/>
    <w:rsid w:val="00843CDF"/>
    <w:rsid w:val="00850425"/>
    <w:rsid w:val="00853164"/>
    <w:rsid w:val="008540C6"/>
    <w:rsid w:val="00855AED"/>
    <w:rsid w:val="00857FE4"/>
    <w:rsid w:val="00871F5B"/>
    <w:rsid w:val="0087483F"/>
    <w:rsid w:val="008848D5"/>
    <w:rsid w:val="00885B09"/>
    <w:rsid w:val="00887620"/>
    <w:rsid w:val="00890E6B"/>
    <w:rsid w:val="00892DF2"/>
    <w:rsid w:val="008954E4"/>
    <w:rsid w:val="008970BB"/>
    <w:rsid w:val="008A29EB"/>
    <w:rsid w:val="008B00F4"/>
    <w:rsid w:val="008B2EF9"/>
    <w:rsid w:val="008C1A89"/>
    <w:rsid w:val="008C52C2"/>
    <w:rsid w:val="008E0474"/>
    <w:rsid w:val="008E1250"/>
    <w:rsid w:val="008E1D6E"/>
    <w:rsid w:val="008E7F47"/>
    <w:rsid w:val="008F5221"/>
    <w:rsid w:val="00903297"/>
    <w:rsid w:val="00903DC3"/>
    <w:rsid w:val="009059A5"/>
    <w:rsid w:val="009063E4"/>
    <w:rsid w:val="00911B00"/>
    <w:rsid w:val="009136FE"/>
    <w:rsid w:val="009210A3"/>
    <w:rsid w:val="00930494"/>
    <w:rsid w:val="0093208A"/>
    <w:rsid w:val="00937E9E"/>
    <w:rsid w:val="00944D94"/>
    <w:rsid w:val="009456A0"/>
    <w:rsid w:val="00946294"/>
    <w:rsid w:val="009512D9"/>
    <w:rsid w:val="0096462E"/>
    <w:rsid w:val="0096586B"/>
    <w:rsid w:val="0096587C"/>
    <w:rsid w:val="00970A02"/>
    <w:rsid w:val="0097696B"/>
    <w:rsid w:val="0098142C"/>
    <w:rsid w:val="0098729F"/>
    <w:rsid w:val="0099005E"/>
    <w:rsid w:val="00992A01"/>
    <w:rsid w:val="009B0313"/>
    <w:rsid w:val="009B1B26"/>
    <w:rsid w:val="009B2D27"/>
    <w:rsid w:val="009B3757"/>
    <w:rsid w:val="009C107B"/>
    <w:rsid w:val="009C4F7C"/>
    <w:rsid w:val="009D20FC"/>
    <w:rsid w:val="009D41C9"/>
    <w:rsid w:val="009D45D7"/>
    <w:rsid w:val="009D6509"/>
    <w:rsid w:val="009D77FA"/>
    <w:rsid w:val="009E11F9"/>
    <w:rsid w:val="009E713F"/>
    <w:rsid w:val="009F10C4"/>
    <w:rsid w:val="009F3A8A"/>
    <w:rsid w:val="009F4A10"/>
    <w:rsid w:val="009F5162"/>
    <w:rsid w:val="00A030E3"/>
    <w:rsid w:val="00A038C7"/>
    <w:rsid w:val="00A05CEE"/>
    <w:rsid w:val="00A108A7"/>
    <w:rsid w:val="00A11CE2"/>
    <w:rsid w:val="00A13AC5"/>
    <w:rsid w:val="00A22459"/>
    <w:rsid w:val="00A24391"/>
    <w:rsid w:val="00A25E46"/>
    <w:rsid w:val="00A26BB7"/>
    <w:rsid w:val="00A30505"/>
    <w:rsid w:val="00A34F29"/>
    <w:rsid w:val="00A374D4"/>
    <w:rsid w:val="00A40646"/>
    <w:rsid w:val="00A45EEC"/>
    <w:rsid w:val="00A47B5B"/>
    <w:rsid w:val="00A574A7"/>
    <w:rsid w:val="00A60569"/>
    <w:rsid w:val="00A606D5"/>
    <w:rsid w:val="00A61A7C"/>
    <w:rsid w:val="00A620AE"/>
    <w:rsid w:val="00A63CF6"/>
    <w:rsid w:val="00A64593"/>
    <w:rsid w:val="00A6617A"/>
    <w:rsid w:val="00A86D91"/>
    <w:rsid w:val="00AB2CD0"/>
    <w:rsid w:val="00AB2FDD"/>
    <w:rsid w:val="00AB3AF7"/>
    <w:rsid w:val="00AC091F"/>
    <w:rsid w:val="00AD0D0E"/>
    <w:rsid w:val="00AE6CD7"/>
    <w:rsid w:val="00B042F6"/>
    <w:rsid w:val="00B13F70"/>
    <w:rsid w:val="00B15431"/>
    <w:rsid w:val="00B30E55"/>
    <w:rsid w:val="00B346F6"/>
    <w:rsid w:val="00B35670"/>
    <w:rsid w:val="00B42098"/>
    <w:rsid w:val="00B534FA"/>
    <w:rsid w:val="00B54C90"/>
    <w:rsid w:val="00B55215"/>
    <w:rsid w:val="00B62F35"/>
    <w:rsid w:val="00B709CF"/>
    <w:rsid w:val="00B7253E"/>
    <w:rsid w:val="00B72550"/>
    <w:rsid w:val="00B75F28"/>
    <w:rsid w:val="00B77419"/>
    <w:rsid w:val="00B85AE4"/>
    <w:rsid w:val="00B86E38"/>
    <w:rsid w:val="00B9497C"/>
    <w:rsid w:val="00BA0D29"/>
    <w:rsid w:val="00BA0E92"/>
    <w:rsid w:val="00BA60D2"/>
    <w:rsid w:val="00BA6D84"/>
    <w:rsid w:val="00BB116B"/>
    <w:rsid w:val="00BB23E7"/>
    <w:rsid w:val="00BB6F1F"/>
    <w:rsid w:val="00BB7900"/>
    <w:rsid w:val="00BC1F3A"/>
    <w:rsid w:val="00BC306F"/>
    <w:rsid w:val="00BD5080"/>
    <w:rsid w:val="00BE7A79"/>
    <w:rsid w:val="00BF5A47"/>
    <w:rsid w:val="00BF6A82"/>
    <w:rsid w:val="00C00587"/>
    <w:rsid w:val="00C027C0"/>
    <w:rsid w:val="00C06DB9"/>
    <w:rsid w:val="00C1056D"/>
    <w:rsid w:val="00C119FB"/>
    <w:rsid w:val="00C163D6"/>
    <w:rsid w:val="00C214B8"/>
    <w:rsid w:val="00C21EB8"/>
    <w:rsid w:val="00C251E8"/>
    <w:rsid w:val="00C25E0E"/>
    <w:rsid w:val="00C27717"/>
    <w:rsid w:val="00C401C1"/>
    <w:rsid w:val="00C474BF"/>
    <w:rsid w:val="00C50E12"/>
    <w:rsid w:val="00C537E6"/>
    <w:rsid w:val="00C554C8"/>
    <w:rsid w:val="00C5659C"/>
    <w:rsid w:val="00C56E02"/>
    <w:rsid w:val="00C5724B"/>
    <w:rsid w:val="00C61052"/>
    <w:rsid w:val="00C63EC4"/>
    <w:rsid w:val="00C648C8"/>
    <w:rsid w:val="00C6786E"/>
    <w:rsid w:val="00C67CB2"/>
    <w:rsid w:val="00C73917"/>
    <w:rsid w:val="00C766C7"/>
    <w:rsid w:val="00C8166C"/>
    <w:rsid w:val="00C87481"/>
    <w:rsid w:val="00C922A9"/>
    <w:rsid w:val="00C965B8"/>
    <w:rsid w:val="00CA1D2A"/>
    <w:rsid w:val="00CA4FDA"/>
    <w:rsid w:val="00CB44A2"/>
    <w:rsid w:val="00CB5E94"/>
    <w:rsid w:val="00CC2CB0"/>
    <w:rsid w:val="00CC7B91"/>
    <w:rsid w:val="00CD0FC4"/>
    <w:rsid w:val="00CD3171"/>
    <w:rsid w:val="00CD42BE"/>
    <w:rsid w:val="00CD7DF3"/>
    <w:rsid w:val="00CE04BD"/>
    <w:rsid w:val="00CE3807"/>
    <w:rsid w:val="00CE5F2C"/>
    <w:rsid w:val="00CE7B58"/>
    <w:rsid w:val="00CF169D"/>
    <w:rsid w:val="00CF3630"/>
    <w:rsid w:val="00D0484C"/>
    <w:rsid w:val="00D07956"/>
    <w:rsid w:val="00D14712"/>
    <w:rsid w:val="00D149D1"/>
    <w:rsid w:val="00D20C9C"/>
    <w:rsid w:val="00D2209C"/>
    <w:rsid w:val="00D25523"/>
    <w:rsid w:val="00D34781"/>
    <w:rsid w:val="00D35152"/>
    <w:rsid w:val="00D35164"/>
    <w:rsid w:val="00D3559E"/>
    <w:rsid w:val="00D355E7"/>
    <w:rsid w:val="00D413A0"/>
    <w:rsid w:val="00D41DDA"/>
    <w:rsid w:val="00D420B9"/>
    <w:rsid w:val="00D57FD4"/>
    <w:rsid w:val="00D6068C"/>
    <w:rsid w:val="00D61339"/>
    <w:rsid w:val="00D614EB"/>
    <w:rsid w:val="00D70931"/>
    <w:rsid w:val="00D70E9A"/>
    <w:rsid w:val="00D72442"/>
    <w:rsid w:val="00D7290B"/>
    <w:rsid w:val="00D7690E"/>
    <w:rsid w:val="00D76F74"/>
    <w:rsid w:val="00D77B6F"/>
    <w:rsid w:val="00D84FAE"/>
    <w:rsid w:val="00D8540B"/>
    <w:rsid w:val="00D8596F"/>
    <w:rsid w:val="00D862B0"/>
    <w:rsid w:val="00D87767"/>
    <w:rsid w:val="00D87F84"/>
    <w:rsid w:val="00D91023"/>
    <w:rsid w:val="00D92C93"/>
    <w:rsid w:val="00D93013"/>
    <w:rsid w:val="00D942AE"/>
    <w:rsid w:val="00D957FC"/>
    <w:rsid w:val="00DA00C4"/>
    <w:rsid w:val="00DA5560"/>
    <w:rsid w:val="00DA704E"/>
    <w:rsid w:val="00DA7BE3"/>
    <w:rsid w:val="00DB2746"/>
    <w:rsid w:val="00DB318E"/>
    <w:rsid w:val="00DC07C0"/>
    <w:rsid w:val="00DC47DF"/>
    <w:rsid w:val="00DD3E6E"/>
    <w:rsid w:val="00DD4604"/>
    <w:rsid w:val="00DD4E47"/>
    <w:rsid w:val="00DD532D"/>
    <w:rsid w:val="00DD7B63"/>
    <w:rsid w:val="00DF24A4"/>
    <w:rsid w:val="00DF5A21"/>
    <w:rsid w:val="00E06703"/>
    <w:rsid w:val="00E10079"/>
    <w:rsid w:val="00E1374A"/>
    <w:rsid w:val="00E166EB"/>
    <w:rsid w:val="00E22653"/>
    <w:rsid w:val="00E24229"/>
    <w:rsid w:val="00E25E6B"/>
    <w:rsid w:val="00E271B1"/>
    <w:rsid w:val="00E27B8B"/>
    <w:rsid w:val="00E30A22"/>
    <w:rsid w:val="00E321EB"/>
    <w:rsid w:val="00E51F9C"/>
    <w:rsid w:val="00E5517E"/>
    <w:rsid w:val="00E55410"/>
    <w:rsid w:val="00E62A07"/>
    <w:rsid w:val="00E65E2D"/>
    <w:rsid w:val="00E664B0"/>
    <w:rsid w:val="00E677EE"/>
    <w:rsid w:val="00E67C38"/>
    <w:rsid w:val="00E716A1"/>
    <w:rsid w:val="00E7523B"/>
    <w:rsid w:val="00E8513D"/>
    <w:rsid w:val="00EA3F97"/>
    <w:rsid w:val="00EA5330"/>
    <w:rsid w:val="00EA57FF"/>
    <w:rsid w:val="00EA5E7E"/>
    <w:rsid w:val="00EB1032"/>
    <w:rsid w:val="00EB5F38"/>
    <w:rsid w:val="00EB7043"/>
    <w:rsid w:val="00EB7D2F"/>
    <w:rsid w:val="00EC14AA"/>
    <w:rsid w:val="00EC26DC"/>
    <w:rsid w:val="00EC2AD3"/>
    <w:rsid w:val="00EC3158"/>
    <w:rsid w:val="00EC3DF2"/>
    <w:rsid w:val="00EC6F50"/>
    <w:rsid w:val="00EC7057"/>
    <w:rsid w:val="00ED3C10"/>
    <w:rsid w:val="00ED5F93"/>
    <w:rsid w:val="00ED6993"/>
    <w:rsid w:val="00ED7ECE"/>
    <w:rsid w:val="00EE11FA"/>
    <w:rsid w:val="00EE1D8D"/>
    <w:rsid w:val="00EE290D"/>
    <w:rsid w:val="00EE5E71"/>
    <w:rsid w:val="00EF6202"/>
    <w:rsid w:val="00F01F66"/>
    <w:rsid w:val="00F03E46"/>
    <w:rsid w:val="00F04F33"/>
    <w:rsid w:val="00F11009"/>
    <w:rsid w:val="00F13503"/>
    <w:rsid w:val="00F14607"/>
    <w:rsid w:val="00F21B5E"/>
    <w:rsid w:val="00F26FFE"/>
    <w:rsid w:val="00F270A9"/>
    <w:rsid w:val="00F30759"/>
    <w:rsid w:val="00F32B9A"/>
    <w:rsid w:val="00F423A7"/>
    <w:rsid w:val="00F44B89"/>
    <w:rsid w:val="00F56368"/>
    <w:rsid w:val="00F70093"/>
    <w:rsid w:val="00F752FF"/>
    <w:rsid w:val="00F75420"/>
    <w:rsid w:val="00F755B0"/>
    <w:rsid w:val="00F87AD3"/>
    <w:rsid w:val="00FA22A2"/>
    <w:rsid w:val="00FB45CF"/>
    <w:rsid w:val="00FB5B6C"/>
    <w:rsid w:val="00FB787A"/>
    <w:rsid w:val="00FB7CC2"/>
    <w:rsid w:val="00FC33DD"/>
    <w:rsid w:val="00FC3AC1"/>
    <w:rsid w:val="00FC5E1F"/>
    <w:rsid w:val="00FC7D45"/>
    <w:rsid w:val="00FD2104"/>
    <w:rsid w:val="00FD296E"/>
    <w:rsid w:val="00FE390A"/>
    <w:rsid w:val="00FF4CAF"/>
    <w:rsid w:val="00FF71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CCC6470"/>
  <w15:docId w15:val="{3A1171EE-C0F2-4B64-BEE1-9515A5982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9FF"/>
    <w:pPr>
      <w:suppressAutoHyphens/>
    </w:pPr>
    <w:rPr>
      <w:sz w:val="24"/>
      <w:szCs w:val="24"/>
      <w:lang w:val="ru-RU" w:eastAsia="zh-CN"/>
    </w:rPr>
  </w:style>
  <w:style w:type="paragraph" w:styleId="10">
    <w:name w:val="heading 1"/>
    <w:basedOn w:val="a"/>
    <w:next w:val="a"/>
    <w:qFormat/>
    <w:rsid w:val="006429FF"/>
    <w:pPr>
      <w:keepNext/>
      <w:tabs>
        <w:tab w:val="num" w:pos="720"/>
      </w:tabs>
      <w:spacing w:before="240" w:after="60"/>
      <w:ind w:left="720" w:hanging="360"/>
      <w:outlineLvl w:val="0"/>
    </w:pPr>
    <w:rPr>
      <w:rFonts w:ascii="Arial" w:hAnsi="Arial" w:cs="Arial"/>
      <w:b/>
      <w:bCs/>
      <w:kern w:val="1"/>
      <w:sz w:val="32"/>
      <w:szCs w:val="32"/>
    </w:rPr>
  </w:style>
  <w:style w:type="paragraph" w:styleId="20">
    <w:name w:val="heading 2"/>
    <w:basedOn w:val="a"/>
    <w:next w:val="a"/>
    <w:link w:val="21"/>
    <w:qFormat/>
    <w:rsid w:val="00AE6CD7"/>
    <w:pPr>
      <w:keepNext/>
      <w:tabs>
        <w:tab w:val="num" w:pos="720"/>
      </w:tabs>
      <w:ind w:left="720" w:hanging="360"/>
      <w:jc w:val="center"/>
      <w:outlineLvl w:val="1"/>
    </w:pPr>
    <w:rPr>
      <w:b/>
      <w:sz w:val="28"/>
      <w:szCs w:val="20"/>
      <w:lang w:val="uk-UA"/>
    </w:rPr>
  </w:style>
  <w:style w:type="paragraph" w:styleId="30">
    <w:name w:val="heading 3"/>
    <w:basedOn w:val="a"/>
    <w:next w:val="a"/>
    <w:link w:val="31"/>
    <w:qFormat/>
    <w:rsid w:val="00AE6CD7"/>
    <w:pPr>
      <w:keepNext/>
      <w:tabs>
        <w:tab w:val="num" w:pos="720"/>
      </w:tabs>
      <w:ind w:left="5664"/>
      <w:jc w:val="both"/>
      <w:outlineLvl w:val="2"/>
    </w:pPr>
    <w:rPr>
      <w:szCs w:val="20"/>
      <w:lang w:val="uk-UA"/>
    </w:rPr>
  </w:style>
  <w:style w:type="paragraph" w:styleId="40">
    <w:name w:val="heading 4"/>
    <w:basedOn w:val="a"/>
    <w:next w:val="a"/>
    <w:link w:val="41"/>
    <w:qFormat/>
    <w:rsid w:val="00AE6CD7"/>
    <w:pPr>
      <w:keepNext/>
      <w:tabs>
        <w:tab w:val="num" w:pos="720"/>
      </w:tabs>
      <w:ind w:left="720" w:hanging="360"/>
      <w:jc w:val="center"/>
      <w:outlineLvl w:val="3"/>
    </w:pPr>
    <w:rPr>
      <w:sz w:val="28"/>
      <w:szCs w:val="20"/>
      <w:lang w:val="uk-UA"/>
    </w:rPr>
  </w:style>
  <w:style w:type="paragraph" w:styleId="5">
    <w:name w:val="heading 5"/>
    <w:basedOn w:val="a"/>
    <w:next w:val="a"/>
    <w:link w:val="50"/>
    <w:qFormat/>
    <w:rsid w:val="00AE6CD7"/>
    <w:pPr>
      <w:keepNext/>
      <w:tabs>
        <w:tab w:val="left" w:pos="0"/>
      </w:tabs>
      <w:ind w:left="567" w:hanging="567"/>
      <w:jc w:val="both"/>
      <w:outlineLvl w:val="4"/>
    </w:pPr>
    <w:rPr>
      <w:b/>
      <w:color w:val="000000"/>
      <w:sz w:val="20"/>
      <w:szCs w:val="20"/>
      <w:lang w:val="uk-UA"/>
    </w:rPr>
  </w:style>
  <w:style w:type="paragraph" w:styleId="6">
    <w:name w:val="heading 6"/>
    <w:basedOn w:val="a"/>
    <w:next w:val="a"/>
    <w:link w:val="60"/>
    <w:qFormat/>
    <w:rsid w:val="00AE6CD7"/>
    <w:pPr>
      <w:keepNext/>
      <w:tabs>
        <w:tab w:val="num" w:pos="720"/>
      </w:tabs>
      <w:ind w:left="284" w:firstLine="436"/>
      <w:jc w:val="both"/>
      <w:outlineLvl w:val="5"/>
    </w:pPr>
    <w:rPr>
      <w:color w:val="000000"/>
      <w:szCs w:val="20"/>
      <w:lang w:val="uk-UA"/>
    </w:rPr>
  </w:style>
  <w:style w:type="paragraph" w:styleId="7">
    <w:name w:val="heading 7"/>
    <w:basedOn w:val="a"/>
    <w:next w:val="a"/>
    <w:link w:val="70"/>
    <w:qFormat/>
    <w:rsid w:val="00AE6CD7"/>
    <w:pPr>
      <w:keepNext/>
      <w:tabs>
        <w:tab w:val="num" w:pos="720"/>
      </w:tabs>
      <w:ind w:left="720" w:hanging="360"/>
      <w:jc w:val="center"/>
      <w:outlineLvl w:val="6"/>
    </w:pPr>
    <w:rPr>
      <w:szCs w:val="20"/>
      <w:lang w:val="uk-UA"/>
    </w:rPr>
  </w:style>
  <w:style w:type="paragraph" w:styleId="8">
    <w:name w:val="heading 8"/>
    <w:basedOn w:val="a"/>
    <w:next w:val="a"/>
    <w:link w:val="80"/>
    <w:qFormat/>
    <w:rsid w:val="00AE6CD7"/>
    <w:pPr>
      <w:keepNext/>
      <w:tabs>
        <w:tab w:val="num" w:pos="720"/>
      </w:tabs>
      <w:ind w:left="720" w:hanging="360"/>
      <w:jc w:val="center"/>
      <w:outlineLvl w:val="7"/>
    </w:pPr>
    <w:rPr>
      <w:b/>
      <w:sz w:val="32"/>
      <w:szCs w:val="20"/>
      <w:lang w:val="uk-UA"/>
    </w:rPr>
  </w:style>
  <w:style w:type="paragraph" w:styleId="9">
    <w:name w:val="heading 9"/>
    <w:basedOn w:val="a"/>
    <w:next w:val="a"/>
    <w:link w:val="90"/>
    <w:unhideWhenUsed/>
    <w:qFormat/>
    <w:rsid w:val="00AE6CD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1">
    <w:name w:val="Заголовок 2 Знак"/>
    <w:basedOn w:val="a0"/>
    <w:link w:val="20"/>
    <w:rsid w:val="00AE6CD7"/>
    <w:rPr>
      <w:b/>
      <w:sz w:val="28"/>
      <w:lang w:eastAsia="zh-CN"/>
    </w:rPr>
  </w:style>
  <w:style w:type="character" w:customStyle="1" w:styleId="31">
    <w:name w:val="Заголовок 3 Знак"/>
    <w:basedOn w:val="a0"/>
    <w:link w:val="30"/>
    <w:rsid w:val="00AE6CD7"/>
    <w:rPr>
      <w:sz w:val="24"/>
      <w:lang w:eastAsia="zh-CN"/>
    </w:rPr>
  </w:style>
  <w:style w:type="character" w:customStyle="1" w:styleId="41">
    <w:name w:val="Заголовок 4 Знак"/>
    <w:basedOn w:val="a0"/>
    <w:link w:val="40"/>
    <w:rsid w:val="00AE6CD7"/>
    <w:rPr>
      <w:sz w:val="28"/>
      <w:lang w:eastAsia="zh-CN"/>
    </w:rPr>
  </w:style>
  <w:style w:type="character" w:customStyle="1" w:styleId="50">
    <w:name w:val="Заголовок 5 Знак"/>
    <w:basedOn w:val="a0"/>
    <w:link w:val="5"/>
    <w:rsid w:val="00AE6CD7"/>
    <w:rPr>
      <w:b/>
      <w:color w:val="000000"/>
      <w:lang w:eastAsia="zh-CN"/>
    </w:rPr>
  </w:style>
  <w:style w:type="character" w:customStyle="1" w:styleId="60">
    <w:name w:val="Заголовок 6 Знак"/>
    <w:basedOn w:val="a0"/>
    <w:link w:val="6"/>
    <w:rsid w:val="00AE6CD7"/>
    <w:rPr>
      <w:color w:val="000000"/>
      <w:sz w:val="24"/>
      <w:lang w:eastAsia="zh-CN"/>
    </w:rPr>
  </w:style>
  <w:style w:type="character" w:customStyle="1" w:styleId="70">
    <w:name w:val="Заголовок 7 Знак"/>
    <w:basedOn w:val="a0"/>
    <w:link w:val="7"/>
    <w:rsid w:val="00AE6CD7"/>
    <w:rPr>
      <w:sz w:val="24"/>
      <w:lang w:eastAsia="zh-CN"/>
    </w:rPr>
  </w:style>
  <w:style w:type="character" w:customStyle="1" w:styleId="80">
    <w:name w:val="Заголовок 8 Знак"/>
    <w:basedOn w:val="a0"/>
    <w:link w:val="8"/>
    <w:rsid w:val="00AE6CD7"/>
    <w:rPr>
      <w:b/>
      <w:sz w:val="32"/>
      <w:lang w:eastAsia="zh-CN"/>
    </w:rPr>
  </w:style>
  <w:style w:type="character" w:customStyle="1" w:styleId="90">
    <w:name w:val="Заголовок 9 Знак"/>
    <w:basedOn w:val="a0"/>
    <w:link w:val="9"/>
    <w:semiHidden/>
    <w:rsid w:val="00AE6CD7"/>
    <w:rPr>
      <w:rFonts w:asciiTheme="majorHAnsi" w:eastAsiaTheme="majorEastAsia" w:hAnsiTheme="majorHAnsi" w:cstheme="majorBidi"/>
      <w:i/>
      <w:iCs/>
      <w:color w:val="404040" w:themeColor="text1" w:themeTint="BF"/>
      <w:lang w:val="ru-RU" w:eastAsia="zh-CN"/>
    </w:rPr>
  </w:style>
  <w:style w:type="character" w:customStyle="1" w:styleId="WW8Num1z0">
    <w:name w:val="WW8Num1z0"/>
    <w:rsid w:val="006429FF"/>
    <w:rPr>
      <w:rFonts w:ascii="Times New Roman" w:hAnsi="Times New Roman" w:cs="Times New Roman"/>
    </w:rPr>
  </w:style>
  <w:style w:type="character" w:customStyle="1" w:styleId="Absatz-Standardschriftart">
    <w:name w:val="Absatz-Standardschriftart"/>
    <w:rsid w:val="006429FF"/>
  </w:style>
  <w:style w:type="character" w:customStyle="1" w:styleId="WW-Absatz-Standardschriftart">
    <w:name w:val="WW-Absatz-Standardschriftart"/>
    <w:rsid w:val="006429FF"/>
  </w:style>
  <w:style w:type="character" w:customStyle="1" w:styleId="WW-Absatz-Standardschriftart1">
    <w:name w:val="WW-Absatz-Standardschriftart1"/>
    <w:rsid w:val="006429FF"/>
  </w:style>
  <w:style w:type="character" w:customStyle="1" w:styleId="WW8Num6z0">
    <w:name w:val="WW8Num6z0"/>
    <w:rsid w:val="006429FF"/>
    <w:rPr>
      <w:rFonts w:ascii="Times New Roman" w:eastAsia="Times New Roman" w:hAnsi="Times New Roman" w:cs="Times New Roman"/>
    </w:rPr>
  </w:style>
  <w:style w:type="character" w:customStyle="1" w:styleId="WW8Num6z1">
    <w:name w:val="WW8Num6z1"/>
    <w:rsid w:val="006429FF"/>
    <w:rPr>
      <w:rFonts w:ascii="Courier New" w:hAnsi="Courier New" w:cs="Courier New"/>
    </w:rPr>
  </w:style>
  <w:style w:type="character" w:customStyle="1" w:styleId="WW8Num6z2">
    <w:name w:val="WW8Num6z2"/>
    <w:rsid w:val="006429FF"/>
    <w:rPr>
      <w:rFonts w:ascii="Wingdings" w:hAnsi="Wingdings" w:cs="Wingdings"/>
    </w:rPr>
  </w:style>
  <w:style w:type="character" w:customStyle="1" w:styleId="WW8Num6z3">
    <w:name w:val="WW8Num6z3"/>
    <w:rsid w:val="006429FF"/>
    <w:rPr>
      <w:rFonts w:ascii="Symbol" w:hAnsi="Symbol" w:cs="Symbol"/>
    </w:rPr>
  </w:style>
  <w:style w:type="character" w:customStyle="1" w:styleId="WW8Num8z0">
    <w:name w:val="WW8Num8z0"/>
    <w:rsid w:val="006429FF"/>
    <w:rPr>
      <w:rFonts w:ascii="Times New Roman" w:eastAsia="Times New Roman" w:hAnsi="Times New Roman" w:cs="Times New Roman"/>
    </w:rPr>
  </w:style>
  <w:style w:type="character" w:customStyle="1" w:styleId="WW8Num8z1">
    <w:name w:val="WW8Num8z1"/>
    <w:rsid w:val="006429FF"/>
    <w:rPr>
      <w:rFonts w:ascii="Courier New" w:hAnsi="Courier New" w:cs="Courier New"/>
    </w:rPr>
  </w:style>
  <w:style w:type="character" w:customStyle="1" w:styleId="WW8Num8z2">
    <w:name w:val="WW8Num8z2"/>
    <w:rsid w:val="006429FF"/>
    <w:rPr>
      <w:rFonts w:ascii="Wingdings" w:hAnsi="Wingdings" w:cs="Wingdings"/>
    </w:rPr>
  </w:style>
  <w:style w:type="character" w:customStyle="1" w:styleId="WW8Num8z3">
    <w:name w:val="WW8Num8z3"/>
    <w:rsid w:val="006429FF"/>
    <w:rPr>
      <w:rFonts w:ascii="Symbol" w:hAnsi="Symbol" w:cs="Symbol"/>
    </w:rPr>
  </w:style>
  <w:style w:type="character" w:customStyle="1" w:styleId="11">
    <w:name w:val="Основной шрифт абзаца1"/>
    <w:rsid w:val="006429FF"/>
  </w:style>
  <w:style w:type="character" w:styleId="a3">
    <w:name w:val="Hyperlink"/>
    <w:basedOn w:val="11"/>
    <w:rsid w:val="006429FF"/>
    <w:rPr>
      <w:color w:val="0000FF"/>
      <w:u w:val="single"/>
    </w:rPr>
  </w:style>
  <w:style w:type="paragraph" w:customStyle="1" w:styleId="12">
    <w:name w:val="Заголовок1"/>
    <w:basedOn w:val="a"/>
    <w:next w:val="a4"/>
    <w:rsid w:val="006429FF"/>
    <w:pPr>
      <w:keepNext/>
      <w:spacing w:before="240" w:after="120"/>
    </w:pPr>
    <w:rPr>
      <w:rFonts w:ascii="Arial" w:eastAsia="Microsoft YaHei" w:hAnsi="Arial" w:cs="Mangal"/>
      <w:sz w:val="28"/>
      <w:szCs w:val="28"/>
    </w:rPr>
  </w:style>
  <w:style w:type="paragraph" w:styleId="a4">
    <w:name w:val="Body Text"/>
    <w:basedOn w:val="a"/>
    <w:link w:val="a5"/>
    <w:rsid w:val="006429FF"/>
    <w:pPr>
      <w:spacing w:after="120"/>
    </w:pPr>
  </w:style>
  <w:style w:type="character" w:customStyle="1" w:styleId="a5">
    <w:name w:val="Основний текст Знак"/>
    <w:basedOn w:val="a0"/>
    <w:link w:val="a4"/>
    <w:rsid w:val="00165402"/>
    <w:rPr>
      <w:sz w:val="24"/>
      <w:szCs w:val="24"/>
      <w:lang w:val="ru-RU" w:eastAsia="zh-CN"/>
    </w:rPr>
  </w:style>
  <w:style w:type="paragraph" w:styleId="a6">
    <w:name w:val="List"/>
    <w:basedOn w:val="a"/>
    <w:rsid w:val="006429FF"/>
    <w:pPr>
      <w:ind w:left="283" w:hanging="283"/>
    </w:pPr>
    <w:rPr>
      <w:sz w:val="20"/>
      <w:szCs w:val="20"/>
    </w:rPr>
  </w:style>
  <w:style w:type="paragraph" w:styleId="a7">
    <w:name w:val="caption"/>
    <w:basedOn w:val="a"/>
    <w:qFormat/>
    <w:rsid w:val="006429FF"/>
    <w:pPr>
      <w:suppressLineNumbers/>
      <w:spacing w:before="120" w:after="120"/>
    </w:pPr>
    <w:rPr>
      <w:rFonts w:cs="Mangal"/>
      <w:i/>
      <w:iCs/>
    </w:rPr>
  </w:style>
  <w:style w:type="paragraph" w:customStyle="1" w:styleId="13">
    <w:name w:val="Указатель1"/>
    <w:basedOn w:val="a"/>
    <w:rsid w:val="006429FF"/>
    <w:pPr>
      <w:suppressLineNumbers/>
    </w:pPr>
    <w:rPr>
      <w:rFonts w:cs="Mangal"/>
    </w:rPr>
  </w:style>
  <w:style w:type="paragraph" w:styleId="a8">
    <w:name w:val="Balloon Text"/>
    <w:basedOn w:val="a"/>
    <w:rsid w:val="006429FF"/>
    <w:rPr>
      <w:rFonts w:ascii="Tahoma" w:hAnsi="Tahoma" w:cs="Tahoma"/>
      <w:sz w:val="16"/>
      <w:szCs w:val="16"/>
    </w:rPr>
  </w:style>
  <w:style w:type="paragraph" w:styleId="a9">
    <w:name w:val="Body Text Indent"/>
    <w:basedOn w:val="a"/>
    <w:rsid w:val="006429FF"/>
    <w:pPr>
      <w:ind w:firstLine="720"/>
      <w:jc w:val="both"/>
    </w:pPr>
    <w:rPr>
      <w:sz w:val="28"/>
      <w:szCs w:val="20"/>
      <w:lang w:val="uk-UA"/>
    </w:rPr>
  </w:style>
  <w:style w:type="paragraph" w:customStyle="1" w:styleId="aa">
    <w:name w:val="Содержимое таблицы"/>
    <w:basedOn w:val="a"/>
    <w:rsid w:val="006429FF"/>
    <w:pPr>
      <w:suppressLineNumbers/>
    </w:pPr>
  </w:style>
  <w:style w:type="paragraph" w:customStyle="1" w:styleId="ab">
    <w:name w:val="Заголовок таблицы"/>
    <w:basedOn w:val="aa"/>
    <w:rsid w:val="006429FF"/>
    <w:pPr>
      <w:jc w:val="center"/>
    </w:pPr>
    <w:rPr>
      <w:b/>
      <w:bCs/>
    </w:rPr>
  </w:style>
  <w:style w:type="paragraph" w:styleId="ac">
    <w:name w:val="List Paragraph"/>
    <w:basedOn w:val="a"/>
    <w:link w:val="ad"/>
    <w:uiPriority w:val="99"/>
    <w:qFormat/>
    <w:rsid w:val="00C648C8"/>
    <w:pPr>
      <w:ind w:left="720"/>
      <w:contextualSpacing/>
    </w:pPr>
  </w:style>
  <w:style w:type="character" w:customStyle="1" w:styleId="ad">
    <w:name w:val="Абзац списку Знак"/>
    <w:basedOn w:val="a0"/>
    <w:link w:val="ac"/>
    <w:uiPriority w:val="99"/>
    <w:rsid w:val="00C648C8"/>
    <w:rPr>
      <w:sz w:val="24"/>
      <w:szCs w:val="24"/>
      <w:lang w:val="ru-RU" w:eastAsia="zh-CN"/>
    </w:rPr>
  </w:style>
  <w:style w:type="paragraph" w:styleId="ae">
    <w:name w:val="Title"/>
    <w:basedOn w:val="a"/>
    <w:link w:val="af"/>
    <w:qFormat/>
    <w:rsid w:val="00B042F6"/>
    <w:pPr>
      <w:widowControl w:val="0"/>
      <w:suppressAutoHyphens w:val="0"/>
      <w:autoSpaceDE w:val="0"/>
      <w:autoSpaceDN w:val="0"/>
      <w:adjustRightInd w:val="0"/>
      <w:spacing w:line="220" w:lineRule="auto"/>
      <w:ind w:left="2280" w:right="2000"/>
      <w:jc w:val="center"/>
    </w:pPr>
    <w:rPr>
      <w:rFonts w:ascii="Arial" w:hAnsi="Arial" w:cs="Arial"/>
      <w:b/>
      <w:bCs/>
      <w:szCs w:val="22"/>
      <w:lang w:val="uk-UA" w:eastAsia="ru-RU"/>
    </w:rPr>
  </w:style>
  <w:style w:type="character" w:customStyle="1" w:styleId="af">
    <w:name w:val="Назва Знак"/>
    <w:basedOn w:val="a0"/>
    <w:link w:val="ae"/>
    <w:rsid w:val="00B042F6"/>
    <w:rPr>
      <w:rFonts w:ascii="Arial" w:hAnsi="Arial" w:cs="Arial"/>
      <w:b/>
      <w:bCs/>
      <w:sz w:val="24"/>
      <w:szCs w:val="22"/>
      <w:lang w:eastAsia="ru-RU"/>
    </w:rPr>
  </w:style>
  <w:style w:type="paragraph" w:customStyle="1" w:styleId="NormalUkr">
    <w:name w:val="NormalUkr"/>
    <w:basedOn w:val="a"/>
    <w:uiPriority w:val="99"/>
    <w:rsid w:val="00B042F6"/>
    <w:pPr>
      <w:suppressAutoHyphens w:val="0"/>
    </w:pPr>
    <w:rPr>
      <w:rFonts w:ascii="Times New Roman CYR" w:hAnsi="Times New Roman CYR"/>
      <w:szCs w:val="20"/>
      <w:lang w:val="en-US" w:eastAsia="ru-RU"/>
    </w:rPr>
  </w:style>
  <w:style w:type="paragraph" w:customStyle="1" w:styleId="210">
    <w:name w:val="Основной текст с отступом 21"/>
    <w:basedOn w:val="a"/>
    <w:rsid w:val="002B1E62"/>
    <w:pPr>
      <w:spacing w:after="120"/>
      <w:ind w:firstLine="708"/>
      <w:jc w:val="both"/>
    </w:pPr>
    <w:rPr>
      <w:color w:val="FF0000"/>
      <w:szCs w:val="20"/>
      <w:lang w:val="uk-UA"/>
    </w:rPr>
  </w:style>
  <w:style w:type="character" w:customStyle="1" w:styleId="FontStyle17">
    <w:name w:val="Font Style17"/>
    <w:basedOn w:val="a0"/>
    <w:rsid w:val="0001364A"/>
    <w:rPr>
      <w:rFonts w:ascii="Times New Roman" w:hAnsi="Times New Roman" w:cs="Times New Roman"/>
      <w:sz w:val="22"/>
      <w:szCs w:val="22"/>
    </w:rPr>
  </w:style>
  <w:style w:type="character" w:styleId="af0">
    <w:name w:val="page number"/>
    <w:basedOn w:val="11"/>
    <w:rsid w:val="00AE6CD7"/>
  </w:style>
  <w:style w:type="character" w:customStyle="1" w:styleId="af1">
    <w:name w:val="Печатная машинка"/>
    <w:rsid w:val="00AE6CD7"/>
    <w:rPr>
      <w:rFonts w:ascii="Courier New" w:hAnsi="Courier New" w:cs="Courier New"/>
      <w:sz w:val="20"/>
    </w:rPr>
  </w:style>
  <w:style w:type="paragraph" w:styleId="af2">
    <w:name w:val="header"/>
    <w:basedOn w:val="a"/>
    <w:link w:val="af3"/>
    <w:rsid w:val="00AE6CD7"/>
    <w:pPr>
      <w:tabs>
        <w:tab w:val="center" w:pos="4536"/>
        <w:tab w:val="right" w:pos="9072"/>
      </w:tabs>
    </w:pPr>
    <w:rPr>
      <w:sz w:val="20"/>
      <w:szCs w:val="20"/>
    </w:rPr>
  </w:style>
  <w:style w:type="character" w:customStyle="1" w:styleId="af3">
    <w:name w:val="Верхній колонтитул Знак"/>
    <w:basedOn w:val="a0"/>
    <w:link w:val="af2"/>
    <w:uiPriority w:val="99"/>
    <w:rsid w:val="00AE6CD7"/>
    <w:rPr>
      <w:lang w:val="ru-RU" w:eastAsia="zh-CN"/>
    </w:rPr>
  </w:style>
  <w:style w:type="paragraph" w:styleId="af4">
    <w:name w:val="footer"/>
    <w:basedOn w:val="a"/>
    <w:link w:val="af5"/>
    <w:rsid w:val="00AE6CD7"/>
    <w:pPr>
      <w:tabs>
        <w:tab w:val="center" w:pos="4536"/>
        <w:tab w:val="right" w:pos="9072"/>
      </w:tabs>
    </w:pPr>
    <w:rPr>
      <w:sz w:val="20"/>
      <w:szCs w:val="20"/>
    </w:rPr>
  </w:style>
  <w:style w:type="character" w:customStyle="1" w:styleId="af5">
    <w:name w:val="Нижній колонтитул Знак"/>
    <w:basedOn w:val="a0"/>
    <w:link w:val="af4"/>
    <w:rsid w:val="00AE6CD7"/>
    <w:rPr>
      <w:lang w:val="ru-RU" w:eastAsia="zh-CN"/>
    </w:rPr>
  </w:style>
  <w:style w:type="paragraph" w:customStyle="1" w:styleId="211">
    <w:name w:val="Продолжение списка 21"/>
    <w:basedOn w:val="a"/>
    <w:rsid w:val="00AE6CD7"/>
    <w:pPr>
      <w:spacing w:after="120"/>
      <w:ind w:left="566"/>
    </w:pPr>
    <w:rPr>
      <w:sz w:val="20"/>
      <w:szCs w:val="20"/>
    </w:rPr>
  </w:style>
  <w:style w:type="paragraph" w:customStyle="1" w:styleId="14">
    <w:name w:val="Продолжение списка1"/>
    <w:basedOn w:val="a"/>
    <w:rsid w:val="00AE6CD7"/>
    <w:pPr>
      <w:spacing w:after="120"/>
      <w:ind w:left="283"/>
    </w:pPr>
    <w:rPr>
      <w:sz w:val="20"/>
      <w:szCs w:val="20"/>
    </w:rPr>
  </w:style>
  <w:style w:type="paragraph" w:customStyle="1" w:styleId="212">
    <w:name w:val="Список 21"/>
    <w:basedOn w:val="a"/>
    <w:rsid w:val="00AE6CD7"/>
    <w:pPr>
      <w:ind w:left="566" w:hanging="283"/>
    </w:pPr>
    <w:rPr>
      <w:sz w:val="20"/>
      <w:szCs w:val="20"/>
    </w:rPr>
  </w:style>
  <w:style w:type="paragraph" w:customStyle="1" w:styleId="213">
    <w:name w:val="Основной текст 21"/>
    <w:basedOn w:val="a"/>
    <w:rsid w:val="00AE6CD7"/>
    <w:pPr>
      <w:jc w:val="both"/>
    </w:pPr>
    <w:rPr>
      <w:sz w:val="28"/>
      <w:szCs w:val="20"/>
      <w:lang w:val="uk-UA"/>
    </w:rPr>
  </w:style>
  <w:style w:type="paragraph" w:customStyle="1" w:styleId="af6">
    <w:name w:val="Готовый"/>
    <w:basedOn w:val="a"/>
    <w:rsid w:val="00AE6CD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310">
    <w:name w:val="Основной текст с отступом 31"/>
    <w:basedOn w:val="a"/>
    <w:rsid w:val="00AE6CD7"/>
    <w:pPr>
      <w:spacing w:after="120"/>
      <w:ind w:firstLine="708"/>
      <w:jc w:val="both"/>
    </w:pPr>
    <w:rPr>
      <w:szCs w:val="20"/>
      <w:lang w:val="uk-UA"/>
    </w:rPr>
  </w:style>
  <w:style w:type="paragraph" w:customStyle="1" w:styleId="311">
    <w:name w:val="Основной текст 31"/>
    <w:basedOn w:val="a"/>
    <w:rsid w:val="00AE6CD7"/>
    <w:pPr>
      <w:jc w:val="both"/>
    </w:pPr>
    <w:rPr>
      <w:szCs w:val="20"/>
      <w:lang w:val="uk-UA"/>
    </w:rPr>
  </w:style>
  <w:style w:type="paragraph" w:customStyle="1" w:styleId="15">
    <w:name w:val="Название объекта1"/>
    <w:basedOn w:val="a"/>
    <w:next w:val="a"/>
    <w:rsid w:val="00AE6CD7"/>
    <w:rPr>
      <w:szCs w:val="20"/>
      <w:lang w:val="uk-UA"/>
    </w:rPr>
  </w:style>
  <w:style w:type="paragraph" w:customStyle="1" w:styleId="af7">
    <w:name w:val="нет"/>
    <w:basedOn w:val="a"/>
    <w:rsid w:val="00AE6CD7"/>
    <w:pPr>
      <w:widowControl w:val="0"/>
      <w:spacing w:line="360" w:lineRule="atLeast"/>
      <w:jc w:val="center"/>
    </w:pPr>
    <w:rPr>
      <w:szCs w:val="20"/>
    </w:rPr>
  </w:style>
  <w:style w:type="paragraph" w:customStyle="1" w:styleId="af8">
    <w:name w:val="Содержимое врезки"/>
    <w:basedOn w:val="a4"/>
    <w:rsid w:val="00AE6CD7"/>
    <w:rPr>
      <w:sz w:val="20"/>
      <w:szCs w:val="20"/>
    </w:rPr>
  </w:style>
  <w:style w:type="character" w:customStyle="1" w:styleId="fontstyle01">
    <w:name w:val="fontstyle01"/>
    <w:basedOn w:val="a0"/>
    <w:rsid w:val="00AE6CD7"/>
    <w:rPr>
      <w:rFonts w:ascii="Times New Roman" w:hAnsi="Times New Roman" w:cs="Times New Roman" w:hint="default"/>
      <w:b w:val="0"/>
      <w:bCs w:val="0"/>
      <w:i w:val="0"/>
      <w:iCs w:val="0"/>
      <w:color w:val="000000"/>
      <w:sz w:val="24"/>
      <w:szCs w:val="24"/>
    </w:rPr>
  </w:style>
  <w:style w:type="character" w:customStyle="1" w:styleId="af9">
    <w:name w:val="Ïå÷àòíàÿ ìàøèíêà"/>
    <w:uiPriority w:val="99"/>
    <w:rsid w:val="00FB787A"/>
    <w:rPr>
      <w:rFonts w:ascii="Courier New" w:hAnsi="Courier New"/>
      <w:sz w:val="20"/>
    </w:rPr>
  </w:style>
  <w:style w:type="table" w:styleId="afa">
    <w:name w:val="Table Grid"/>
    <w:basedOn w:val="a1"/>
    <w:rsid w:val="00FB7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a0"/>
    <w:rsid w:val="00B13F70"/>
    <w:rPr>
      <w:rFonts w:ascii="Times New Roman" w:hAnsi="Times New Roman" w:cs="Times New Roman"/>
      <w:sz w:val="22"/>
      <w:szCs w:val="22"/>
    </w:rPr>
  </w:style>
  <w:style w:type="paragraph" w:styleId="22">
    <w:name w:val="Body Text Indent 2"/>
    <w:basedOn w:val="a"/>
    <w:link w:val="23"/>
    <w:rsid w:val="009210A3"/>
    <w:pPr>
      <w:spacing w:after="120" w:line="480" w:lineRule="auto"/>
      <w:ind w:left="283"/>
    </w:pPr>
  </w:style>
  <w:style w:type="character" w:customStyle="1" w:styleId="23">
    <w:name w:val="Основний текст з відступом 2 Знак"/>
    <w:basedOn w:val="a0"/>
    <w:link w:val="22"/>
    <w:rsid w:val="009210A3"/>
    <w:rPr>
      <w:sz w:val="24"/>
      <w:szCs w:val="24"/>
      <w:lang w:val="ru-RU" w:eastAsia="zh-CN"/>
    </w:rPr>
  </w:style>
  <w:style w:type="paragraph" w:styleId="afb">
    <w:name w:val="Normal (Web)"/>
    <w:basedOn w:val="a"/>
    <w:uiPriority w:val="99"/>
    <w:unhideWhenUsed/>
    <w:qFormat/>
    <w:rsid w:val="00D0484C"/>
    <w:pPr>
      <w:suppressAutoHyphens w:val="0"/>
      <w:spacing w:before="100" w:beforeAutospacing="1" w:after="100" w:afterAutospacing="1"/>
    </w:pPr>
    <w:rPr>
      <w:lang w:val="en-US" w:eastAsia="en-US"/>
    </w:rPr>
  </w:style>
  <w:style w:type="character" w:customStyle="1" w:styleId="FontStyle12">
    <w:name w:val="Font Style12"/>
    <w:basedOn w:val="a0"/>
    <w:uiPriority w:val="99"/>
    <w:rsid w:val="00D0484C"/>
    <w:rPr>
      <w:rFonts w:ascii="Times New Roman" w:hAnsi="Times New Roman" w:cs="Times New Roman"/>
      <w:b/>
      <w:bCs/>
      <w:sz w:val="22"/>
      <w:szCs w:val="22"/>
    </w:rPr>
  </w:style>
  <w:style w:type="paragraph" w:styleId="afc">
    <w:name w:val="No Spacing"/>
    <w:uiPriority w:val="99"/>
    <w:qFormat/>
    <w:rsid w:val="006E5626"/>
    <w:rPr>
      <w:rFonts w:ascii="Calibri" w:eastAsia="Calibri" w:hAnsi="Calibri"/>
      <w:sz w:val="22"/>
      <w:szCs w:val="22"/>
      <w:lang w:eastAsia="en-US"/>
    </w:rPr>
  </w:style>
  <w:style w:type="paragraph" w:styleId="24">
    <w:name w:val="Body Text 2"/>
    <w:basedOn w:val="a"/>
    <w:link w:val="25"/>
    <w:rsid w:val="002F34AE"/>
    <w:pPr>
      <w:spacing w:after="120" w:line="480" w:lineRule="auto"/>
    </w:pPr>
  </w:style>
  <w:style w:type="character" w:customStyle="1" w:styleId="25">
    <w:name w:val="Основний текст 2 Знак"/>
    <w:basedOn w:val="a0"/>
    <w:link w:val="24"/>
    <w:rsid w:val="002F34AE"/>
    <w:rPr>
      <w:sz w:val="24"/>
      <w:szCs w:val="24"/>
      <w:lang w:val="ru-RU" w:eastAsia="zh-CN"/>
    </w:rPr>
  </w:style>
  <w:style w:type="paragraph" w:styleId="26">
    <w:name w:val="List 2"/>
    <w:basedOn w:val="a"/>
    <w:rsid w:val="002F34AE"/>
    <w:pPr>
      <w:ind w:left="566" w:hanging="283"/>
      <w:contextualSpacing/>
    </w:pPr>
  </w:style>
  <w:style w:type="character" w:customStyle="1" w:styleId="16">
    <w:name w:val="Основной текст1"/>
    <w:rsid w:val="002F34AE"/>
    <w:rPr>
      <w:rFonts w:ascii="Sylfaen" w:hAnsi="Sylfaen"/>
      <w:color w:val="000000"/>
      <w:spacing w:val="0"/>
      <w:w w:val="100"/>
      <w:position w:val="0"/>
      <w:sz w:val="23"/>
      <w:u w:val="none"/>
      <w:lang w:val="uk-UA" w:eastAsia="uk-UA"/>
    </w:rPr>
  </w:style>
  <w:style w:type="paragraph" w:customStyle="1" w:styleId="style121">
    <w:name w:val="style121"/>
    <w:basedOn w:val="a"/>
    <w:uiPriority w:val="99"/>
    <w:rsid w:val="002F34AE"/>
    <w:pPr>
      <w:suppressAutoHyphens w:val="0"/>
      <w:ind w:left="63" w:right="63"/>
    </w:pPr>
    <w:rPr>
      <w:color w:val="323232"/>
      <w:sz w:val="15"/>
      <w:szCs w:val="15"/>
      <w:lang w:eastAsia="ru-RU"/>
    </w:rPr>
  </w:style>
  <w:style w:type="paragraph" w:customStyle="1" w:styleId="17">
    <w:name w:val="Без интервала1"/>
    <w:uiPriority w:val="99"/>
    <w:rsid w:val="002F34AE"/>
    <w:rPr>
      <w:rFonts w:ascii="Calibri" w:hAnsi="Calibri"/>
      <w:sz w:val="22"/>
      <w:szCs w:val="22"/>
      <w:lang w:eastAsia="en-US"/>
    </w:rPr>
  </w:style>
  <w:style w:type="paragraph" w:customStyle="1" w:styleId="2">
    <w:name w:val="Дог_текст_2"/>
    <w:basedOn w:val="a"/>
    <w:link w:val="27"/>
    <w:uiPriority w:val="99"/>
    <w:rsid w:val="002F34AE"/>
    <w:pPr>
      <w:numPr>
        <w:ilvl w:val="1"/>
        <w:numId w:val="14"/>
      </w:numPr>
      <w:suppressAutoHyphens w:val="0"/>
      <w:jc w:val="both"/>
    </w:pPr>
    <w:rPr>
      <w:rFonts w:ascii="Verdana" w:hAnsi="Verdana"/>
      <w:szCs w:val="20"/>
      <w:lang w:val="uk-UA" w:eastAsia="ru-RU"/>
    </w:rPr>
  </w:style>
  <w:style w:type="paragraph" w:customStyle="1" w:styleId="1">
    <w:name w:val="Дог_текст_1"/>
    <w:basedOn w:val="a"/>
    <w:uiPriority w:val="99"/>
    <w:rsid w:val="002F34AE"/>
    <w:pPr>
      <w:numPr>
        <w:numId w:val="14"/>
      </w:numPr>
      <w:tabs>
        <w:tab w:val="num" w:pos="540"/>
      </w:tabs>
      <w:suppressAutoHyphens w:val="0"/>
      <w:spacing w:before="240" w:after="120"/>
      <w:ind w:right="21"/>
      <w:jc w:val="center"/>
    </w:pPr>
    <w:rPr>
      <w:rFonts w:ascii="Verdana" w:hAnsi="Verdana"/>
      <w:b/>
      <w:sz w:val="20"/>
      <w:lang w:val="uk-UA" w:eastAsia="ru-RU"/>
    </w:rPr>
  </w:style>
  <w:style w:type="paragraph" w:customStyle="1" w:styleId="3">
    <w:name w:val="Дог_текст_3"/>
    <w:basedOn w:val="a"/>
    <w:uiPriority w:val="99"/>
    <w:rsid w:val="002F34AE"/>
    <w:pPr>
      <w:numPr>
        <w:ilvl w:val="2"/>
        <w:numId w:val="14"/>
      </w:numPr>
      <w:tabs>
        <w:tab w:val="num" w:pos="1440"/>
      </w:tabs>
      <w:suppressAutoHyphens w:val="0"/>
      <w:jc w:val="both"/>
    </w:pPr>
    <w:rPr>
      <w:rFonts w:ascii="Verdana" w:hAnsi="Verdana"/>
      <w:sz w:val="20"/>
      <w:lang w:val="uk-UA" w:eastAsia="ru-RU"/>
    </w:rPr>
  </w:style>
  <w:style w:type="paragraph" w:customStyle="1" w:styleId="4">
    <w:name w:val="Дог_текст_4"/>
    <w:basedOn w:val="a"/>
    <w:uiPriority w:val="99"/>
    <w:rsid w:val="002F34AE"/>
    <w:pPr>
      <w:numPr>
        <w:ilvl w:val="3"/>
        <w:numId w:val="14"/>
      </w:numPr>
      <w:tabs>
        <w:tab w:val="num" w:pos="1800"/>
      </w:tabs>
      <w:suppressAutoHyphens w:val="0"/>
      <w:jc w:val="both"/>
    </w:pPr>
    <w:rPr>
      <w:rFonts w:ascii="Verdana" w:hAnsi="Verdana"/>
      <w:sz w:val="20"/>
      <w:lang w:val="uk-UA" w:eastAsia="ru-RU"/>
    </w:rPr>
  </w:style>
  <w:style w:type="character" w:customStyle="1" w:styleId="27">
    <w:name w:val="Дог_текст_2 Знак"/>
    <w:link w:val="2"/>
    <w:uiPriority w:val="99"/>
    <w:locked/>
    <w:rsid w:val="002F34AE"/>
    <w:rPr>
      <w:rFonts w:ascii="Verdana" w:hAnsi="Verdana"/>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296837">
      <w:bodyDiv w:val="1"/>
      <w:marLeft w:val="0"/>
      <w:marRight w:val="0"/>
      <w:marTop w:val="0"/>
      <w:marBottom w:val="0"/>
      <w:divBdr>
        <w:top w:val="none" w:sz="0" w:space="0" w:color="auto"/>
        <w:left w:val="none" w:sz="0" w:space="0" w:color="auto"/>
        <w:bottom w:val="none" w:sz="0" w:space="0" w:color="auto"/>
        <w:right w:val="none" w:sz="0" w:space="0" w:color="auto"/>
      </w:divBdr>
    </w:div>
    <w:div w:id="83291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191874-1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v1031874-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2950BB-7BA8-4A25-986C-53C1F9D39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12526</Words>
  <Characters>7141</Characters>
  <Application>Microsoft Office Word</Application>
  <DocSecurity>0</DocSecurity>
  <Lines>59</Lines>
  <Paragraphs>39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Начальникам РВЕ, РЕМ, МРВЕ</vt:lpstr>
      <vt:lpstr>Начальникам РВЕ, РЕМ, МРВЕ</vt:lpstr>
    </vt:vector>
  </TitlesOfParts>
  <Company>SOE</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Начальникам РВЕ, РЕМ, МРВЕ</dc:title>
  <dc:creator>skue06</dc:creator>
  <cp:lastModifiedBy>Федорич Іван Миколайович</cp:lastModifiedBy>
  <cp:revision>18</cp:revision>
  <cp:lastPrinted>2019-11-20T13:54:00Z</cp:lastPrinted>
  <dcterms:created xsi:type="dcterms:W3CDTF">2020-12-15T11:52:00Z</dcterms:created>
  <dcterms:modified xsi:type="dcterms:W3CDTF">2021-10-11T13:52:00Z</dcterms:modified>
</cp:coreProperties>
</file>